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Pr="004442A5" w:rsidRDefault="00156760" w:rsidP="004442A5">
      <w:pPr>
        <w:rPr>
          <w:rFonts w:ascii="Century Gothic" w:hAnsi="Century Gothic"/>
        </w:rPr>
      </w:pPr>
      <w:r>
        <w:rPr>
          <w:rFonts w:ascii="Times New Roman"/>
          <w:b/>
          <w:noProof/>
          <w:position w:val="-1"/>
          <w:sz w:val="20"/>
          <w:lang w:val="es-EC" w:eastAsia="es-EC"/>
        </w:rPr>
        <w:drawing>
          <wp:anchor distT="0" distB="0" distL="114300" distR="114300" simplePos="0" relativeHeight="251663360" behindDoc="1" locked="0" layoutInCell="1" allowOverlap="1" wp14:anchorId="631A014E" wp14:editId="77B10059">
            <wp:simplePos x="0" y="0"/>
            <wp:positionH relativeFrom="column">
              <wp:posOffset>-1108710</wp:posOffset>
            </wp:positionH>
            <wp:positionV relativeFrom="page">
              <wp:posOffset>-28575</wp:posOffset>
            </wp:positionV>
            <wp:extent cx="7705725" cy="10740577"/>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0198" cy="10746812"/>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156760" w:rsidP="004442A5">
      <w:pPr>
        <w:rPr>
          <w:rFonts w:ascii="Century Gothic" w:hAnsi="Century Gothic"/>
        </w:rPr>
      </w:pPr>
      <w:r w:rsidRPr="00CD5444">
        <w:rPr>
          <w:rFonts w:ascii="Century Gothic" w:hAnsi="Century Gothic"/>
          <w:noProof/>
          <w:lang w:val="es-EC" w:eastAsia="es-EC"/>
        </w:rPr>
        <mc:AlternateContent>
          <mc:Choice Requires="wps">
            <w:drawing>
              <wp:anchor distT="0" distB="0" distL="114300" distR="114300" simplePos="0" relativeHeight="251661312" behindDoc="0" locked="0" layoutInCell="1" allowOverlap="1" wp14:anchorId="0D86D231" wp14:editId="083A679A">
                <wp:simplePos x="0" y="0"/>
                <wp:positionH relativeFrom="column">
                  <wp:posOffset>-470535</wp:posOffset>
                </wp:positionH>
                <wp:positionV relativeFrom="paragraph">
                  <wp:posOffset>165100</wp:posOffset>
                </wp:positionV>
                <wp:extent cx="5419725" cy="4458970"/>
                <wp:effectExtent l="0" t="0" r="9525" b="0"/>
                <wp:wrapNone/>
                <wp:docPr id="5" name="Cuadro de texto 5"/>
                <wp:cNvGraphicFramePr/>
                <a:graphic xmlns:a="http://schemas.openxmlformats.org/drawingml/2006/main">
                  <a:graphicData uri="http://schemas.microsoft.com/office/word/2010/wordprocessingShape">
                    <wps:wsp>
                      <wps:cNvSpPr txBox="1"/>
                      <wps:spPr>
                        <a:xfrm>
                          <a:off x="0" y="0"/>
                          <a:ext cx="5419725" cy="4458970"/>
                        </a:xfrm>
                        <a:prstGeom prst="rect">
                          <a:avLst/>
                        </a:prstGeom>
                        <a:noFill/>
                        <a:ln w="6350">
                          <a:noFill/>
                        </a:ln>
                      </wps:spPr>
                      <wps:txbx>
                        <w:txbxContent>
                          <w:p w:rsidR="00BE1F02" w:rsidRPr="00156760" w:rsidRDefault="00BE1F02" w:rsidP="0091237A">
                            <w:pPr>
                              <w:spacing w:before="524"/>
                              <w:ind w:left="418"/>
                              <w:rPr>
                                <w:rFonts w:ascii="Century Gothic" w:eastAsia="Century Gothic" w:hAnsi="Century Gothic" w:cs="Century Gothic"/>
                                <w:bCs/>
                                <w:color w:val="002060"/>
                                <w:sz w:val="72"/>
                                <w:szCs w:val="91"/>
                                <w:lang w:eastAsia="es-ES" w:bidi="es-ES"/>
                              </w:rPr>
                            </w:pPr>
                            <w:r w:rsidRPr="00156760">
                              <w:rPr>
                                <w:rFonts w:ascii="Century Gothic" w:eastAsia="Century Gothic" w:hAnsi="Century Gothic" w:cs="Century Gothic"/>
                                <w:bCs/>
                                <w:color w:val="002060"/>
                                <w:sz w:val="72"/>
                                <w:szCs w:val="91"/>
                                <w:lang w:eastAsia="es-ES" w:bidi="es-ES"/>
                              </w:rPr>
                              <w:t>Instructivo - Informa en otra zonal Encuesta Estructural Empresarial</w:t>
                            </w:r>
                          </w:p>
                          <w:p w:rsidR="00BE1F02" w:rsidRPr="00156760" w:rsidRDefault="00BE1F02" w:rsidP="00D5279F">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BE1F02" w:rsidRPr="00156760" w:rsidRDefault="00BE1F02" w:rsidP="00BD036B">
                            <w:pPr>
                              <w:pStyle w:val="Textoindependiente"/>
                              <w:spacing w:line="196" w:lineRule="auto"/>
                              <w:rPr>
                                <w:color w:val="002060"/>
                                <w:sz w:val="44"/>
                              </w:rPr>
                            </w:pPr>
                          </w:p>
                          <w:p w:rsidR="00BE1F02" w:rsidRPr="00156760" w:rsidRDefault="00BE1F02" w:rsidP="0091237A">
                            <w:pPr>
                              <w:pStyle w:val="Textoindependiente"/>
                              <w:spacing w:line="196" w:lineRule="auto"/>
                              <w:rPr>
                                <w:b w:val="0"/>
                                <w:color w:val="002060"/>
                                <w:sz w:val="40"/>
                              </w:rPr>
                            </w:pPr>
                            <w:r w:rsidRPr="00156760">
                              <w:rPr>
                                <w:b w:val="0"/>
                                <w:color w:val="002060"/>
                                <w:sz w:val="40"/>
                              </w:rPr>
                              <w:t>Gestión de Estadísticas Estructurales (GESE)</w:t>
                            </w:r>
                          </w:p>
                          <w:p w:rsidR="00BE1F02" w:rsidRPr="00156760" w:rsidRDefault="00BE1F02" w:rsidP="0091237A">
                            <w:pPr>
                              <w:pStyle w:val="Textoindependiente"/>
                              <w:spacing w:line="196" w:lineRule="auto"/>
                              <w:rPr>
                                <w:b w:val="0"/>
                                <w:color w:val="002060"/>
                                <w:sz w:val="40"/>
                              </w:rPr>
                            </w:pPr>
                          </w:p>
                          <w:p w:rsidR="00BE1F02" w:rsidRPr="00156760" w:rsidRDefault="00BE1F02" w:rsidP="0091237A">
                            <w:pPr>
                              <w:pStyle w:val="Textoindependiente"/>
                              <w:spacing w:line="196" w:lineRule="auto"/>
                              <w:rPr>
                                <w:b w:val="0"/>
                                <w:color w:val="002060"/>
                                <w:sz w:val="40"/>
                              </w:rPr>
                            </w:pPr>
                          </w:p>
                          <w:p w:rsidR="00BE1F02" w:rsidRPr="00156760" w:rsidRDefault="00BE1F02" w:rsidP="00BD036B">
                            <w:pPr>
                              <w:pStyle w:val="Textoindependiente"/>
                              <w:spacing w:line="196" w:lineRule="auto"/>
                              <w:rPr>
                                <w:b w:val="0"/>
                                <w:color w:val="002060"/>
                                <w:sz w:val="36"/>
                              </w:rPr>
                            </w:pPr>
                          </w:p>
                          <w:p w:rsidR="00BE1F02" w:rsidRPr="00156760" w:rsidRDefault="00BE1F02" w:rsidP="00BD036B">
                            <w:pPr>
                              <w:pStyle w:val="Textoindependiente"/>
                              <w:spacing w:line="196" w:lineRule="auto"/>
                              <w:rPr>
                                <w:b w:val="0"/>
                                <w:color w:val="002060"/>
                                <w:sz w:val="44"/>
                              </w:rPr>
                            </w:pPr>
                            <w:r w:rsidRPr="00156760">
                              <w:rPr>
                                <w:b w:val="0"/>
                                <w:color w:val="002060"/>
                                <w:sz w:val="44"/>
                              </w:rPr>
                              <w:t>Mayo,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86D231" id="_x0000_t202" coordsize="21600,21600" o:spt="202" path="m,l,21600r21600,l21600,xe">
                <v:stroke joinstyle="miter"/>
                <v:path gradientshapeok="t" o:connecttype="rect"/>
              </v:shapetype>
              <v:shape id="Cuadro de texto 5" o:spid="_x0000_s1026" type="#_x0000_t202" style="position:absolute;margin-left:-37.05pt;margin-top:13pt;width:426.75pt;height:35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" filled="f" stroked="f" strokeweight=".5pt">
                <v:textbox inset="0,0,0,0">
                  <w:txbxContent>
                    <w:p w:rsidR="00BE1F02" w:rsidRPr="00156760" w:rsidRDefault="00BE1F02" w:rsidP="0091237A">
                      <w:pPr>
                        <w:spacing w:before="524"/>
                        <w:ind w:left="418"/>
                        <w:rPr>
                          <w:rFonts w:ascii="Century Gothic" w:eastAsia="Century Gothic" w:hAnsi="Century Gothic" w:cs="Century Gothic"/>
                          <w:bCs/>
                          <w:color w:val="002060"/>
                          <w:sz w:val="72"/>
                          <w:szCs w:val="91"/>
                          <w:lang w:eastAsia="es-ES" w:bidi="es-ES"/>
                        </w:rPr>
                      </w:pPr>
                      <w:r w:rsidRPr="00156760">
                        <w:rPr>
                          <w:rFonts w:ascii="Century Gothic" w:eastAsia="Century Gothic" w:hAnsi="Century Gothic" w:cs="Century Gothic"/>
                          <w:bCs/>
                          <w:color w:val="002060"/>
                          <w:sz w:val="72"/>
                          <w:szCs w:val="91"/>
                          <w:lang w:eastAsia="es-ES" w:bidi="es-ES"/>
                        </w:rPr>
                        <w:t>Instructivo - Informa en otra zonal Encuesta Estructural Empresarial</w:t>
                      </w:r>
                    </w:p>
                    <w:p w:rsidR="00BE1F02" w:rsidRPr="00156760" w:rsidRDefault="00BE1F02" w:rsidP="00D5279F">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BE1F02" w:rsidRPr="00156760" w:rsidRDefault="00BE1F02" w:rsidP="00BD036B">
                      <w:pPr>
                        <w:pStyle w:val="Textoindependiente"/>
                        <w:spacing w:line="196" w:lineRule="auto"/>
                        <w:rPr>
                          <w:color w:val="002060"/>
                          <w:sz w:val="44"/>
                        </w:rPr>
                      </w:pPr>
                    </w:p>
                    <w:p w:rsidR="00BE1F02" w:rsidRPr="00156760" w:rsidRDefault="00BE1F02" w:rsidP="0091237A">
                      <w:pPr>
                        <w:pStyle w:val="Textoindependiente"/>
                        <w:spacing w:line="196" w:lineRule="auto"/>
                        <w:rPr>
                          <w:b w:val="0"/>
                          <w:color w:val="002060"/>
                          <w:sz w:val="40"/>
                        </w:rPr>
                      </w:pPr>
                      <w:r w:rsidRPr="00156760">
                        <w:rPr>
                          <w:b w:val="0"/>
                          <w:color w:val="002060"/>
                          <w:sz w:val="40"/>
                        </w:rPr>
                        <w:t>Gestión de Estadísticas Estructurales (GESE)</w:t>
                      </w:r>
                    </w:p>
                    <w:p w:rsidR="00BE1F02" w:rsidRPr="00156760" w:rsidRDefault="00BE1F02" w:rsidP="0091237A">
                      <w:pPr>
                        <w:pStyle w:val="Textoindependiente"/>
                        <w:spacing w:line="196" w:lineRule="auto"/>
                        <w:rPr>
                          <w:b w:val="0"/>
                          <w:color w:val="002060"/>
                          <w:sz w:val="40"/>
                        </w:rPr>
                      </w:pPr>
                    </w:p>
                    <w:p w:rsidR="00BE1F02" w:rsidRPr="00156760" w:rsidRDefault="00BE1F02" w:rsidP="0091237A">
                      <w:pPr>
                        <w:pStyle w:val="Textoindependiente"/>
                        <w:spacing w:line="196" w:lineRule="auto"/>
                        <w:rPr>
                          <w:b w:val="0"/>
                          <w:color w:val="002060"/>
                          <w:sz w:val="40"/>
                        </w:rPr>
                      </w:pPr>
                    </w:p>
                    <w:p w:rsidR="00BE1F02" w:rsidRPr="00156760" w:rsidRDefault="00BE1F02" w:rsidP="00BD036B">
                      <w:pPr>
                        <w:pStyle w:val="Textoindependiente"/>
                        <w:spacing w:line="196" w:lineRule="auto"/>
                        <w:rPr>
                          <w:b w:val="0"/>
                          <w:color w:val="002060"/>
                          <w:sz w:val="36"/>
                        </w:rPr>
                      </w:pPr>
                    </w:p>
                    <w:p w:rsidR="00BE1F02" w:rsidRPr="00156760" w:rsidRDefault="00BE1F02" w:rsidP="00BD036B">
                      <w:pPr>
                        <w:pStyle w:val="Textoindependiente"/>
                        <w:spacing w:line="196" w:lineRule="auto"/>
                        <w:rPr>
                          <w:b w:val="0"/>
                          <w:color w:val="002060"/>
                          <w:sz w:val="44"/>
                        </w:rPr>
                      </w:pPr>
                      <w:r w:rsidRPr="00156760">
                        <w:rPr>
                          <w:b w:val="0"/>
                          <w:color w:val="002060"/>
                          <w:sz w:val="44"/>
                        </w:rPr>
                        <w:t>Mayo, 2021</w:t>
                      </w:r>
                    </w:p>
                  </w:txbxContent>
                </v:textbox>
              </v:shape>
            </w:pict>
          </mc:Fallback>
        </mc:AlternateContent>
      </w: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380FEA" w:rsidRDefault="00380FEA" w:rsidP="00517423">
      <w:pPr>
        <w:pStyle w:val="Titulo"/>
      </w:pPr>
    </w:p>
    <w:p w:rsidR="00380FEA" w:rsidRDefault="00380FEA" w:rsidP="00517423">
      <w:pPr>
        <w:pStyle w:val="Titulo"/>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CC4139" w:rsidRDefault="00D24843" w:rsidP="009C7290">
          <w:pPr>
            <w:pStyle w:val="TtulodeTDC"/>
            <w:jc w:val="center"/>
            <w:rPr>
              <w:rFonts w:ascii="Century Gothic" w:hAnsi="Century Gothic"/>
            </w:rPr>
          </w:pPr>
          <w:r w:rsidRPr="00CC4139">
            <w:rPr>
              <w:rFonts w:ascii="Century Gothic" w:hAnsi="Century Gothic"/>
            </w:rPr>
            <w:t>Tabla de contenido</w:t>
          </w:r>
        </w:p>
        <w:p w:rsidR="00F57A57" w:rsidRDefault="00D24843">
          <w:pPr>
            <w:pStyle w:val="TDC1"/>
            <w:tabs>
              <w:tab w:val="right" w:leader="dot" w:pos="8488"/>
            </w:tabs>
            <w:rPr>
              <w:rFonts w:eastAsiaTheme="minorEastAsia"/>
              <w:noProof/>
              <w:sz w:val="22"/>
              <w:szCs w:val="22"/>
              <w:lang w:eastAsia="es-ES"/>
            </w:rPr>
          </w:pPr>
          <w:r w:rsidRPr="00CC4139">
            <w:rPr>
              <w:rFonts w:ascii="Century Gothic" w:hAnsi="Century Gothic"/>
            </w:rPr>
            <w:fldChar w:fldCharType="begin"/>
          </w:r>
          <w:r w:rsidRPr="00CC4139">
            <w:rPr>
              <w:rFonts w:ascii="Century Gothic" w:hAnsi="Century Gothic"/>
            </w:rPr>
            <w:instrText xml:space="preserve"> TOC \o "1-3" \h \z \u </w:instrText>
          </w:r>
          <w:r w:rsidRPr="00CC4139">
            <w:rPr>
              <w:rFonts w:ascii="Century Gothic" w:hAnsi="Century Gothic"/>
            </w:rPr>
            <w:fldChar w:fldCharType="separate"/>
          </w:r>
          <w:hyperlink w:anchor="_Toc73054513" w:history="1">
            <w:r w:rsidR="00F57A57" w:rsidRPr="00271B9B">
              <w:rPr>
                <w:rStyle w:val="Hipervnculo"/>
                <w:rFonts w:eastAsia="Calibri"/>
                <w:noProof/>
                <w:lang w:val="es-EC"/>
              </w:rPr>
              <w:t>I DIRECTORIO INFORMA EN OTRA ZONAL</w:t>
            </w:r>
            <w:r w:rsidR="00F57A57">
              <w:rPr>
                <w:noProof/>
                <w:webHidden/>
              </w:rPr>
              <w:tab/>
            </w:r>
            <w:r w:rsidR="00F57A57">
              <w:rPr>
                <w:noProof/>
                <w:webHidden/>
              </w:rPr>
              <w:fldChar w:fldCharType="begin"/>
            </w:r>
            <w:r w:rsidR="00F57A57">
              <w:rPr>
                <w:noProof/>
                <w:webHidden/>
              </w:rPr>
              <w:instrText xml:space="preserve"> PAGEREF _Toc73054513 \h </w:instrText>
            </w:r>
            <w:r w:rsidR="00F57A57">
              <w:rPr>
                <w:noProof/>
                <w:webHidden/>
              </w:rPr>
            </w:r>
            <w:r w:rsidR="00F57A57">
              <w:rPr>
                <w:noProof/>
                <w:webHidden/>
              </w:rPr>
              <w:fldChar w:fldCharType="separate"/>
            </w:r>
            <w:r w:rsidR="00F57A57">
              <w:rPr>
                <w:noProof/>
                <w:webHidden/>
              </w:rPr>
              <w:t>4</w:t>
            </w:r>
            <w:r w:rsidR="00F57A57">
              <w:rPr>
                <w:noProof/>
                <w:webHidden/>
              </w:rPr>
              <w:fldChar w:fldCharType="end"/>
            </w:r>
          </w:hyperlink>
        </w:p>
        <w:p w:rsidR="00F57A57" w:rsidRDefault="00745082">
          <w:pPr>
            <w:pStyle w:val="TDC1"/>
            <w:tabs>
              <w:tab w:val="right" w:leader="dot" w:pos="8488"/>
            </w:tabs>
            <w:rPr>
              <w:rFonts w:eastAsiaTheme="minorEastAsia"/>
              <w:noProof/>
              <w:sz w:val="22"/>
              <w:szCs w:val="22"/>
              <w:lang w:eastAsia="es-ES"/>
            </w:rPr>
          </w:pPr>
          <w:hyperlink w:anchor="_Toc73054514" w:history="1">
            <w:r w:rsidR="00F57A57" w:rsidRPr="00271B9B">
              <w:rPr>
                <w:rStyle w:val="Hipervnculo"/>
                <w:rFonts w:eastAsia="Calibri"/>
                <w:noProof/>
                <w:lang w:val="es-EC"/>
              </w:rPr>
              <w:t>II ACTUALIZACIÓN DEL DIRECTORIO</w:t>
            </w:r>
            <w:r w:rsidR="00F57A57">
              <w:rPr>
                <w:noProof/>
                <w:webHidden/>
              </w:rPr>
              <w:tab/>
            </w:r>
            <w:r w:rsidR="00F57A57">
              <w:rPr>
                <w:noProof/>
                <w:webHidden/>
              </w:rPr>
              <w:fldChar w:fldCharType="begin"/>
            </w:r>
            <w:r w:rsidR="00F57A57">
              <w:rPr>
                <w:noProof/>
                <w:webHidden/>
              </w:rPr>
              <w:instrText xml:space="preserve"> PAGEREF _Toc73054514 \h </w:instrText>
            </w:r>
            <w:r w:rsidR="00F57A57">
              <w:rPr>
                <w:noProof/>
                <w:webHidden/>
              </w:rPr>
            </w:r>
            <w:r w:rsidR="00F57A57">
              <w:rPr>
                <w:noProof/>
                <w:webHidden/>
              </w:rPr>
              <w:fldChar w:fldCharType="separate"/>
            </w:r>
            <w:r w:rsidR="00F57A57">
              <w:rPr>
                <w:noProof/>
                <w:webHidden/>
              </w:rPr>
              <w:t>5</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15" w:history="1">
            <w:r w:rsidR="00F57A57" w:rsidRPr="00271B9B">
              <w:rPr>
                <w:rStyle w:val="Hipervnculo"/>
                <w:noProof/>
              </w:rPr>
              <w:t>1</w:t>
            </w:r>
            <w:r w:rsidR="00F57A57">
              <w:rPr>
                <w:rFonts w:eastAsiaTheme="minorEastAsia"/>
                <w:noProof/>
                <w:sz w:val="22"/>
                <w:szCs w:val="22"/>
                <w:lang w:eastAsia="es-ES"/>
              </w:rPr>
              <w:tab/>
            </w:r>
            <w:r w:rsidR="00F57A57" w:rsidRPr="00271B9B">
              <w:rPr>
                <w:rStyle w:val="Hipervnculo"/>
                <w:noProof/>
              </w:rPr>
              <w:t>Diligenciamiento</w:t>
            </w:r>
            <w:r w:rsidR="00F57A57">
              <w:rPr>
                <w:noProof/>
                <w:webHidden/>
              </w:rPr>
              <w:tab/>
            </w:r>
            <w:r w:rsidR="00F57A57">
              <w:rPr>
                <w:noProof/>
                <w:webHidden/>
              </w:rPr>
              <w:fldChar w:fldCharType="begin"/>
            </w:r>
            <w:r w:rsidR="00F57A57">
              <w:rPr>
                <w:noProof/>
                <w:webHidden/>
              </w:rPr>
              <w:instrText xml:space="preserve"> PAGEREF _Toc73054515 \h </w:instrText>
            </w:r>
            <w:r w:rsidR="00F57A57">
              <w:rPr>
                <w:noProof/>
                <w:webHidden/>
              </w:rPr>
            </w:r>
            <w:r w:rsidR="00F57A57">
              <w:rPr>
                <w:noProof/>
                <w:webHidden/>
              </w:rPr>
              <w:fldChar w:fldCharType="separate"/>
            </w:r>
            <w:r w:rsidR="00F57A57">
              <w:rPr>
                <w:noProof/>
                <w:webHidden/>
              </w:rPr>
              <w:t>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16" w:history="1">
            <w:r w:rsidR="00F57A57" w:rsidRPr="00271B9B">
              <w:rPr>
                <w:rStyle w:val="Hipervnculo"/>
                <w:noProof/>
                <w:lang w:bidi="es-ES"/>
              </w:rPr>
              <w:t>1.1</w:t>
            </w:r>
            <w:r w:rsidR="00F57A57">
              <w:rPr>
                <w:rFonts w:eastAsiaTheme="minorEastAsia"/>
                <w:noProof/>
                <w:sz w:val="22"/>
                <w:szCs w:val="22"/>
                <w:lang w:eastAsia="es-ES"/>
              </w:rPr>
              <w:tab/>
            </w:r>
            <w:r w:rsidR="00F57A57" w:rsidRPr="00271B9B">
              <w:rPr>
                <w:rStyle w:val="Hipervnculo"/>
                <w:noProof/>
                <w:lang w:bidi="es-ES"/>
              </w:rPr>
              <w:t>Nombre del encuestador (nombres y apellidos)-(columna BX)</w:t>
            </w:r>
            <w:r w:rsidR="00F57A57">
              <w:rPr>
                <w:noProof/>
                <w:webHidden/>
              </w:rPr>
              <w:tab/>
            </w:r>
            <w:r w:rsidR="00F57A57">
              <w:rPr>
                <w:noProof/>
                <w:webHidden/>
              </w:rPr>
              <w:fldChar w:fldCharType="begin"/>
            </w:r>
            <w:r w:rsidR="00F57A57">
              <w:rPr>
                <w:noProof/>
                <w:webHidden/>
              </w:rPr>
              <w:instrText xml:space="preserve"> PAGEREF _Toc73054516 \h </w:instrText>
            </w:r>
            <w:r w:rsidR="00F57A57">
              <w:rPr>
                <w:noProof/>
                <w:webHidden/>
              </w:rPr>
            </w:r>
            <w:r w:rsidR="00F57A57">
              <w:rPr>
                <w:noProof/>
                <w:webHidden/>
              </w:rPr>
              <w:fldChar w:fldCharType="separate"/>
            </w:r>
            <w:r w:rsidR="00F57A57">
              <w:rPr>
                <w:noProof/>
                <w:webHidden/>
              </w:rPr>
              <w:t>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17" w:history="1">
            <w:r w:rsidR="00F57A57" w:rsidRPr="00271B9B">
              <w:rPr>
                <w:rStyle w:val="Hipervnculo"/>
                <w:noProof/>
                <w:lang w:bidi="es-ES"/>
              </w:rPr>
              <w:t>1.2</w:t>
            </w:r>
            <w:r w:rsidR="00F57A57">
              <w:rPr>
                <w:rFonts w:eastAsiaTheme="minorEastAsia"/>
                <w:noProof/>
                <w:sz w:val="22"/>
                <w:szCs w:val="22"/>
                <w:lang w:eastAsia="es-ES"/>
              </w:rPr>
              <w:tab/>
            </w:r>
            <w:r w:rsidR="00F57A57" w:rsidRPr="00271B9B">
              <w:rPr>
                <w:rStyle w:val="Hipervnculo"/>
                <w:noProof/>
                <w:lang w:bidi="es-ES"/>
              </w:rPr>
              <w:t>Encuesta diligenciada (columna BY)</w:t>
            </w:r>
            <w:r w:rsidR="00F57A57">
              <w:rPr>
                <w:noProof/>
                <w:webHidden/>
              </w:rPr>
              <w:tab/>
            </w:r>
            <w:r w:rsidR="00F57A57">
              <w:rPr>
                <w:noProof/>
                <w:webHidden/>
              </w:rPr>
              <w:fldChar w:fldCharType="begin"/>
            </w:r>
            <w:r w:rsidR="00F57A57">
              <w:rPr>
                <w:noProof/>
                <w:webHidden/>
              </w:rPr>
              <w:instrText xml:space="preserve"> PAGEREF _Toc73054517 \h </w:instrText>
            </w:r>
            <w:r w:rsidR="00F57A57">
              <w:rPr>
                <w:noProof/>
                <w:webHidden/>
              </w:rPr>
            </w:r>
            <w:r w:rsidR="00F57A57">
              <w:rPr>
                <w:noProof/>
                <w:webHidden/>
              </w:rPr>
              <w:fldChar w:fldCharType="separate"/>
            </w:r>
            <w:r w:rsidR="00F57A57">
              <w:rPr>
                <w:noProof/>
                <w:webHidden/>
              </w:rPr>
              <w:t>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18" w:history="1">
            <w:r w:rsidR="00F57A57" w:rsidRPr="00271B9B">
              <w:rPr>
                <w:rStyle w:val="Hipervnculo"/>
                <w:noProof/>
                <w:lang w:bidi="es-ES"/>
              </w:rPr>
              <w:t>1.3</w:t>
            </w:r>
            <w:r w:rsidR="00F57A57">
              <w:rPr>
                <w:rFonts w:eastAsiaTheme="minorEastAsia"/>
                <w:noProof/>
                <w:sz w:val="22"/>
                <w:szCs w:val="22"/>
                <w:lang w:eastAsia="es-ES"/>
              </w:rPr>
              <w:tab/>
            </w:r>
            <w:r w:rsidR="00F57A57" w:rsidRPr="00271B9B">
              <w:rPr>
                <w:rStyle w:val="Hipervnculo"/>
                <w:noProof/>
                <w:lang w:bidi="es-ES"/>
              </w:rPr>
              <w:t>Informa en otra dirección zonal (especifique la zonal que debe recoger la información-columna BZ)</w:t>
            </w:r>
            <w:r w:rsidR="00F57A57">
              <w:rPr>
                <w:noProof/>
                <w:webHidden/>
              </w:rPr>
              <w:tab/>
            </w:r>
            <w:r w:rsidR="00F57A57">
              <w:rPr>
                <w:noProof/>
                <w:webHidden/>
              </w:rPr>
              <w:fldChar w:fldCharType="begin"/>
            </w:r>
            <w:r w:rsidR="00F57A57">
              <w:rPr>
                <w:noProof/>
                <w:webHidden/>
              </w:rPr>
              <w:instrText xml:space="preserve"> PAGEREF _Toc73054518 \h </w:instrText>
            </w:r>
            <w:r w:rsidR="00F57A57">
              <w:rPr>
                <w:noProof/>
                <w:webHidden/>
              </w:rPr>
            </w:r>
            <w:r w:rsidR="00F57A57">
              <w:rPr>
                <w:noProof/>
                <w:webHidden/>
              </w:rPr>
              <w:fldChar w:fldCharType="separate"/>
            </w:r>
            <w:r w:rsidR="00F57A57">
              <w:rPr>
                <w:noProof/>
                <w:webHidden/>
              </w:rPr>
              <w:t>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19" w:history="1">
            <w:r w:rsidR="00F57A57" w:rsidRPr="00271B9B">
              <w:rPr>
                <w:rStyle w:val="Hipervnculo"/>
                <w:noProof/>
                <w:lang w:bidi="es-ES"/>
              </w:rPr>
              <w:t>1.4</w:t>
            </w:r>
            <w:r w:rsidR="00F57A57">
              <w:rPr>
                <w:rFonts w:eastAsiaTheme="minorEastAsia"/>
                <w:noProof/>
                <w:sz w:val="22"/>
                <w:szCs w:val="22"/>
                <w:lang w:eastAsia="es-ES"/>
              </w:rPr>
              <w:tab/>
            </w:r>
            <w:r w:rsidR="00F57A57" w:rsidRPr="00271B9B">
              <w:rPr>
                <w:rStyle w:val="Hipervnculo"/>
                <w:noProof/>
                <w:lang w:bidi="es-ES"/>
              </w:rPr>
              <w:t>Cobertura /campo (columna CA)</w:t>
            </w:r>
            <w:r w:rsidR="00F57A57">
              <w:rPr>
                <w:noProof/>
                <w:webHidden/>
              </w:rPr>
              <w:tab/>
            </w:r>
            <w:r w:rsidR="00F57A57">
              <w:rPr>
                <w:noProof/>
                <w:webHidden/>
              </w:rPr>
              <w:fldChar w:fldCharType="begin"/>
            </w:r>
            <w:r w:rsidR="00F57A57">
              <w:rPr>
                <w:noProof/>
                <w:webHidden/>
              </w:rPr>
              <w:instrText xml:space="preserve"> PAGEREF _Toc73054519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20" w:history="1">
            <w:r w:rsidR="00F57A57" w:rsidRPr="00271B9B">
              <w:rPr>
                <w:rStyle w:val="Hipervnculo"/>
                <w:noProof/>
                <w:lang w:bidi="es-ES"/>
              </w:rPr>
              <w:t>1.5</w:t>
            </w:r>
            <w:r w:rsidR="00F57A57">
              <w:rPr>
                <w:rFonts w:eastAsiaTheme="minorEastAsia"/>
                <w:noProof/>
                <w:sz w:val="22"/>
                <w:szCs w:val="22"/>
                <w:lang w:eastAsia="es-ES"/>
              </w:rPr>
              <w:tab/>
            </w:r>
            <w:r w:rsidR="00F57A57" w:rsidRPr="00271B9B">
              <w:rPr>
                <w:rStyle w:val="Hipervnculo"/>
                <w:noProof/>
                <w:lang w:bidi="es-ES"/>
              </w:rPr>
              <w:t>Encuesta levantada (si-no) (columna CB)</w:t>
            </w:r>
            <w:r w:rsidR="00F57A57">
              <w:rPr>
                <w:noProof/>
                <w:webHidden/>
              </w:rPr>
              <w:tab/>
            </w:r>
            <w:r w:rsidR="00F57A57">
              <w:rPr>
                <w:noProof/>
                <w:webHidden/>
              </w:rPr>
              <w:fldChar w:fldCharType="begin"/>
            </w:r>
            <w:r w:rsidR="00F57A57">
              <w:rPr>
                <w:noProof/>
                <w:webHidden/>
              </w:rPr>
              <w:instrText xml:space="preserve"> PAGEREF _Toc73054520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21" w:history="1">
            <w:r w:rsidR="00F57A57" w:rsidRPr="00271B9B">
              <w:rPr>
                <w:rStyle w:val="Hipervnculo"/>
                <w:noProof/>
                <w:lang w:bidi="es-ES"/>
              </w:rPr>
              <w:t>1.6</w:t>
            </w:r>
            <w:r w:rsidR="00F57A57">
              <w:rPr>
                <w:rFonts w:eastAsiaTheme="minorEastAsia"/>
                <w:noProof/>
                <w:sz w:val="22"/>
                <w:szCs w:val="22"/>
                <w:lang w:eastAsia="es-ES"/>
              </w:rPr>
              <w:tab/>
            </w:r>
            <w:r w:rsidR="00F57A57" w:rsidRPr="00271B9B">
              <w:rPr>
                <w:rStyle w:val="Hipervnculo"/>
                <w:noProof/>
                <w:lang w:bidi="es-ES"/>
              </w:rPr>
              <w:t>Encuesta levantada (papel/aplicativo) (columna CC)</w:t>
            </w:r>
            <w:r w:rsidR="00F57A57">
              <w:rPr>
                <w:noProof/>
                <w:webHidden/>
              </w:rPr>
              <w:tab/>
            </w:r>
            <w:r w:rsidR="00F57A57">
              <w:rPr>
                <w:noProof/>
                <w:webHidden/>
              </w:rPr>
              <w:fldChar w:fldCharType="begin"/>
            </w:r>
            <w:r w:rsidR="00F57A57">
              <w:rPr>
                <w:noProof/>
                <w:webHidden/>
              </w:rPr>
              <w:instrText xml:space="preserve"> PAGEREF _Toc73054521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22" w:history="1">
            <w:r w:rsidR="00F57A57" w:rsidRPr="00271B9B">
              <w:rPr>
                <w:rStyle w:val="Hipervnculo"/>
                <w:noProof/>
                <w:lang w:bidi="es-ES"/>
              </w:rPr>
              <w:t>1.7</w:t>
            </w:r>
            <w:r w:rsidR="00F57A57">
              <w:rPr>
                <w:rFonts w:eastAsiaTheme="minorEastAsia"/>
                <w:noProof/>
                <w:sz w:val="22"/>
                <w:szCs w:val="22"/>
                <w:lang w:eastAsia="es-ES"/>
              </w:rPr>
              <w:tab/>
            </w:r>
            <w:r w:rsidR="00F57A57" w:rsidRPr="00271B9B">
              <w:rPr>
                <w:rStyle w:val="Hipervnculo"/>
                <w:noProof/>
                <w:lang w:bidi="es-ES"/>
              </w:rPr>
              <w:t>Cobertura / critica (columna CD)</w:t>
            </w:r>
            <w:r w:rsidR="00F57A57">
              <w:rPr>
                <w:noProof/>
                <w:webHidden/>
              </w:rPr>
              <w:tab/>
            </w:r>
            <w:r w:rsidR="00F57A57">
              <w:rPr>
                <w:noProof/>
                <w:webHidden/>
              </w:rPr>
              <w:fldChar w:fldCharType="begin"/>
            </w:r>
            <w:r w:rsidR="00F57A57">
              <w:rPr>
                <w:noProof/>
                <w:webHidden/>
              </w:rPr>
              <w:instrText xml:space="preserve"> PAGEREF _Toc73054522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23" w:history="1">
            <w:r w:rsidR="00F57A57" w:rsidRPr="00271B9B">
              <w:rPr>
                <w:rStyle w:val="Hipervnculo"/>
                <w:noProof/>
                <w:lang w:bidi="es-ES"/>
              </w:rPr>
              <w:t>1.8</w:t>
            </w:r>
            <w:r w:rsidR="00F57A57">
              <w:rPr>
                <w:rFonts w:eastAsiaTheme="minorEastAsia"/>
                <w:noProof/>
                <w:sz w:val="22"/>
                <w:szCs w:val="22"/>
                <w:lang w:eastAsia="es-ES"/>
              </w:rPr>
              <w:tab/>
            </w:r>
            <w:r w:rsidR="00F57A57" w:rsidRPr="00271B9B">
              <w:rPr>
                <w:rStyle w:val="Hipervnculo"/>
                <w:noProof/>
                <w:lang w:bidi="es-ES"/>
              </w:rPr>
              <w:t>Encuesta criticada (si-no) (columna CE)</w:t>
            </w:r>
            <w:r w:rsidR="00F57A57">
              <w:rPr>
                <w:noProof/>
                <w:webHidden/>
              </w:rPr>
              <w:tab/>
            </w:r>
            <w:r w:rsidR="00F57A57">
              <w:rPr>
                <w:noProof/>
                <w:webHidden/>
              </w:rPr>
              <w:fldChar w:fldCharType="begin"/>
            </w:r>
            <w:r w:rsidR="00F57A57">
              <w:rPr>
                <w:noProof/>
                <w:webHidden/>
              </w:rPr>
              <w:instrText xml:space="preserve"> PAGEREF _Toc73054523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24" w:history="1">
            <w:r w:rsidR="00F57A57" w:rsidRPr="00271B9B">
              <w:rPr>
                <w:rStyle w:val="Hipervnculo"/>
                <w:noProof/>
                <w:lang w:bidi="es-ES"/>
              </w:rPr>
              <w:t>1.9</w:t>
            </w:r>
            <w:r w:rsidR="00F57A57">
              <w:rPr>
                <w:rFonts w:eastAsiaTheme="minorEastAsia"/>
                <w:noProof/>
                <w:sz w:val="22"/>
                <w:szCs w:val="22"/>
                <w:lang w:eastAsia="es-ES"/>
              </w:rPr>
              <w:tab/>
            </w:r>
            <w:r w:rsidR="00F57A57" w:rsidRPr="00271B9B">
              <w:rPr>
                <w:rStyle w:val="Hipervnculo"/>
                <w:noProof/>
                <w:lang w:bidi="es-ES"/>
              </w:rPr>
              <w:t>Encuesta criticada (papel/aplicativo) (columna CF)</w:t>
            </w:r>
            <w:r w:rsidR="00F57A57">
              <w:rPr>
                <w:noProof/>
                <w:webHidden/>
              </w:rPr>
              <w:tab/>
            </w:r>
            <w:r w:rsidR="00F57A57">
              <w:rPr>
                <w:noProof/>
                <w:webHidden/>
              </w:rPr>
              <w:fldChar w:fldCharType="begin"/>
            </w:r>
            <w:r w:rsidR="00F57A57">
              <w:rPr>
                <w:noProof/>
                <w:webHidden/>
              </w:rPr>
              <w:instrText xml:space="preserve"> PAGEREF _Toc73054524 \h </w:instrText>
            </w:r>
            <w:r w:rsidR="00F57A57">
              <w:rPr>
                <w:noProof/>
                <w:webHidden/>
              </w:rPr>
            </w:r>
            <w:r w:rsidR="00F57A57">
              <w:rPr>
                <w:noProof/>
                <w:webHidden/>
              </w:rPr>
              <w:fldChar w:fldCharType="separate"/>
            </w:r>
            <w:r w:rsidR="00F57A57">
              <w:rPr>
                <w:noProof/>
                <w:webHidden/>
              </w:rPr>
              <w:t>7</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25" w:history="1">
            <w:r w:rsidR="00F57A57" w:rsidRPr="00271B9B">
              <w:rPr>
                <w:rStyle w:val="Hipervnculo"/>
                <w:noProof/>
              </w:rPr>
              <w:t>2</w:t>
            </w:r>
            <w:r w:rsidR="00F57A57">
              <w:rPr>
                <w:rFonts w:eastAsiaTheme="minorEastAsia"/>
                <w:noProof/>
                <w:sz w:val="22"/>
                <w:szCs w:val="22"/>
                <w:lang w:eastAsia="es-ES"/>
              </w:rPr>
              <w:tab/>
            </w:r>
            <w:r w:rsidR="00F57A57" w:rsidRPr="00271B9B">
              <w:rPr>
                <w:rStyle w:val="Hipervnculo"/>
                <w:noProof/>
              </w:rPr>
              <w:t>Efectivas</w:t>
            </w:r>
            <w:r w:rsidR="00F57A57">
              <w:rPr>
                <w:noProof/>
                <w:webHidden/>
              </w:rPr>
              <w:tab/>
            </w:r>
            <w:r w:rsidR="00F57A57">
              <w:rPr>
                <w:noProof/>
                <w:webHidden/>
              </w:rPr>
              <w:fldChar w:fldCharType="begin"/>
            </w:r>
            <w:r w:rsidR="00F57A57">
              <w:rPr>
                <w:noProof/>
                <w:webHidden/>
              </w:rPr>
              <w:instrText xml:space="preserve"> PAGEREF _Toc73054525 \h </w:instrText>
            </w:r>
            <w:r w:rsidR="00F57A57">
              <w:rPr>
                <w:noProof/>
                <w:webHidden/>
              </w:rPr>
            </w:r>
            <w:r w:rsidR="00F57A57">
              <w:rPr>
                <w:noProof/>
                <w:webHidden/>
              </w:rPr>
              <w:fldChar w:fldCharType="separate"/>
            </w:r>
            <w:r w:rsidR="00F57A57">
              <w:rPr>
                <w:noProof/>
                <w:webHidden/>
              </w:rPr>
              <w:t>8</w:t>
            </w:r>
            <w:r w:rsidR="00F57A57">
              <w:rPr>
                <w:noProof/>
                <w:webHidden/>
              </w:rPr>
              <w:fldChar w:fldCharType="end"/>
            </w:r>
          </w:hyperlink>
        </w:p>
        <w:p w:rsidR="00F57A57" w:rsidRDefault="00745082">
          <w:pPr>
            <w:pStyle w:val="TDC3"/>
            <w:tabs>
              <w:tab w:val="left" w:pos="1320"/>
              <w:tab w:val="right" w:leader="dot" w:pos="8488"/>
            </w:tabs>
            <w:rPr>
              <w:rFonts w:eastAsiaTheme="minorEastAsia"/>
              <w:noProof/>
              <w:sz w:val="22"/>
              <w:szCs w:val="22"/>
              <w:lang w:eastAsia="es-ES"/>
            </w:rPr>
          </w:pPr>
          <w:hyperlink w:anchor="_Toc73054526" w:history="1">
            <w:r w:rsidR="00F57A57" w:rsidRPr="00271B9B">
              <w:rPr>
                <w:rStyle w:val="Hipervnculo"/>
                <w:noProof/>
              </w:rPr>
              <w:t>2.1.1</w:t>
            </w:r>
            <w:r w:rsidR="00F57A57">
              <w:rPr>
                <w:rFonts w:eastAsiaTheme="minorEastAsia"/>
                <w:noProof/>
                <w:sz w:val="22"/>
                <w:szCs w:val="22"/>
                <w:lang w:eastAsia="es-ES"/>
              </w:rPr>
              <w:tab/>
            </w:r>
            <w:r w:rsidR="00F57A57" w:rsidRPr="00271B9B">
              <w:rPr>
                <w:rStyle w:val="Hipervnculo"/>
                <w:noProof/>
              </w:rPr>
              <w:t>La encuesta se levantó</w:t>
            </w:r>
            <w:r w:rsidR="00F57A57">
              <w:rPr>
                <w:noProof/>
                <w:webHidden/>
              </w:rPr>
              <w:tab/>
            </w:r>
            <w:r w:rsidR="00F57A57">
              <w:rPr>
                <w:noProof/>
                <w:webHidden/>
              </w:rPr>
              <w:fldChar w:fldCharType="begin"/>
            </w:r>
            <w:r w:rsidR="00F57A57">
              <w:rPr>
                <w:noProof/>
                <w:webHidden/>
              </w:rPr>
              <w:instrText xml:space="preserve"> PAGEREF _Toc73054526 \h </w:instrText>
            </w:r>
            <w:r w:rsidR="00F57A57">
              <w:rPr>
                <w:noProof/>
                <w:webHidden/>
              </w:rPr>
            </w:r>
            <w:r w:rsidR="00F57A57">
              <w:rPr>
                <w:noProof/>
                <w:webHidden/>
              </w:rPr>
              <w:fldChar w:fldCharType="separate"/>
            </w:r>
            <w:r w:rsidR="00F57A57">
              <w:rPr>
                <w:noProof/>
                <w:webHidden/>
              </w:rPr>
              <w:t>8</w:t>
            </w:r>
            <w:r w:rsidR="00F57A57">
              <w:rPr>
                <w:noProof/>
                <w:webHidden/>
              </w:rPr>
              <w:fldChar w:fldCharType="end"/>
            </w:r>
          </w:hyperlink>
        </w:p>
        <w:p w:rsidR="00F57A57" w:rsidRDefault="00745082">
          <w:pPr>
            <w:pStyle w:val="TDC3"/>
            <w:tabs>
              <w:tab w:val="left" w:pos="1320"/>
              <w:tab w:val="right" w:leader="dot" w:pos="8488"/>
            </w:tabs>
            <w:rPr>
              <w:rFonts w:eastAsiaTheme="minorEastAsia"/>
              <w:noProof/>
              <w:sz w:val="22"/>
              <w:szCs w:val="22"/>
              <w:lang w:eastAsia="es-ES"/>
            </w:rPr>
          </w:pPr>
          <w:hyperlink w:anchor="_Toc73054527" w:history="1">
            <w:r w:rsidR="00F57A57" w:rsidRPr="00271B9B">
              <w:rPr>
                <w:rStyle w:val="Hipervnculo"/>
                <w:noProof/>
              </w:rPr>
              <w:t>2.1.2</w:t>
            </w:r>
            <w:r w:rsidR="00F57A57">
              <w:rPr>
                <w:rFonts w:eastAsiaTheme="minorEastAsia"/>
                <w:noProof/>
                <w:sz w:val="22"/>
                <w:szCs w:val="22"/>
                <w:lang w:eastAsia="es-ES"/>
              </w:rPr>
              <w:tab/>
            </w:r>
            <w:r w:rsidR="00F57A57" w:rsidRPr="00271B9B">
              <w:rPr>
                <w:rStyle w:val="Hipervnculo"/>
                <w:noProof/>
              </w:rPr>
              <w:t>Con novedad</w:t>
            </w:r>
            <w:r w:rsidR="00F57A57">
              <w:rPr>
                <w:noProof/>
                <w:webHidden/>
              </w:rPr>
              <w:tab/>
            </w:r>
            <w:r w:rsidR="00F57A57">
              <w:rPr>
                <w:noProof/>
                <w:webHidden/>
              </w:rPr>
              <w:fldChar w:fldCharType="begin"/>
            </w:r>
            <w:r w:rsidR="00F57A57">
              <w:rPr>
                <w:noProof/>
                <w:webHidden/>
              </w:rPr>
              <w:instrText xml:space="preserve"> PAGEREF _Toc73054527 \h </w:instrText>
            </w:r>
            <w:r w:rsidR="00F57A57">
              <w:rPr>
                <w:noProof/>
                <w:webHidden/>
              </w:rPr>
            </w:r>
            <w:r w:rsidR="00F57A57">
              <w:rPr>
                <w:noProof/>
                <w:webHidden/>
              </w:rPr>
              <w:fldChar w:fldCharType="separate"/>
            </w:r>
            <w:r w:rsidR="00F57A57">
              <w:rPr>
                <w:noProof/>
                <w:webHidden/>
              </w:rPr>
              <w:t>8</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28" w:history="1">
            <w:r w:rsidR="00F57A57" w:rsidRPr="00271B9B">
              <w:rPr>
                <w:rStyle w:val="Hipervnculo"/>
                <w:rFonts w:cs="Calibri"/>
                <w:iCs/>
                <w:noProof/>
              </w:rPr>
              <w:t>2.1.2.1</w:t>
            </w:r>
            <w:r w:rsidR="00F57A57">
              <w:rPr>
                <w:rFonts w:eastAsiaTheme="minorEastAsia"/>
                <w:noProof/>
                <w:sz w:val="22"/>
                <w:szCs w:val="22"/>
                <w:lang w:eastAsia="es-ES"/>
              </w:rPr>
              <w:tab/>
            </w:r>
            <w:r w:rsidR="00F57A57" w:rsidRPr="00271B9B">
              <w:rPr>
                <w:rStyle w:val="Hipervnculo"/>
                <w:rFonts w:eastAsia="Calibri"/>
                <w:iCs/>
                <w:noProof/>
              </w:rPr>
              <w:t>Cambio de rama de actividad</w:t>
            </w:r>
            <w:r w:rsidR="00F57A57">
              <w:rPr>
                <w:noProof/>
                <w:webHidden/>
              </w:rPr>
              <w:tab/>
            </w:r>
            <w:r w:rsidR="00F57A57">
              <w:rPr>
                <w:noProof/>
                <w:webHidden/>
              </w:rPr>
              <w:fldChar w:fldCharType="begin"/>
            </w:r>
            <w:r w:rsidR="00F57A57">
              <w:rPr>
                <w:noProof/>
                <w:webHidden/>
              </w:rPr>
              <w:instrText xml:space="preserve"> PAGEREF _Toc73054528 \h </w:instrText>
            </w:r>
            <w:r w:rsidR="00F57A57">
              <w:rPr>
                <w:noProof/>
                <w:webHidden/>
              </w:rPr>
            </w:r>
            <w:r w:rsidR="00F57A57">
              <w:rPr>
                <w:noProof/>
                <w:webHidden/>
              </w:rPr>
              <w:fldChar w:fldCharType="separate"/>
            </w:r>
            <w:r w:rsidR="00F57A57">
              <w:rPr>
                <w:noProof/>
                <w:webHidden/>
              </w:rPr>
              <w:t>8</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29" w:history="1">
            <w:r w:rsidR="00F57A57" w:rsidRPr="00271B9B">
              <w:rPr>
                <w:rStyle w:val="Hipervnculo"/>
                <w:rFonts w:cs="Calibri"/>
                <w:iCs/>
                <w:noProof/>
              </w:rPr>
              <w:t>2.1.2.2</w:t>
            </w:r>
            <w:r w:rsidR="00F57A57">
              <w:rPr>
                <w:rFonts w:eastAsiaTheme="minorEastAsia"/>
                <w:noProof/>
                <w:sz w:val="22"/>
                <w:szCs w:val="22"/>
                <w:lang w:eastAsia="es-ES"/>
              </w:rPr>
              <w:tab/>
            </w:r>
            <w:r w:rsidR="00F57A57" w:rsidRPr="00271B9B">
              <w:rPr>
                <w:rStyle w:val="Hipervnculo"/>
                <w:rFonts w:eastAsia="Calibri"/>
                <w:iCs/>
                <w:noProof/>
              </w:rPr>
              <w:t>Cambio de sector económico</w:t>
            </w:r>
            <w:r w:rsidR="00F57A57">
              <w:rPr>
                <w:noProof/>
                <w:webHidden/>
              </w:rPr>
              <w:tab/>
            </w:r>
            <w:r w:rsidR="00F57A57">
              <w:rPr>
                <w:noProof/>
                <w:webHidden/>
              </w:rPr>
              <w:fldChar w:fldCharType="begin"/>
            </w:r>
            <w:r w:rsidR="00F57A57">
              <w:rPr>
                <w:noProof/>
                <w:webHidden/>
              </w:rPr>
              <w:instrText xml:space="preserve"> PAGEREF _Toc73054529 \h </w:instrText>
            </w:r>
            <w:r w:rsidR="00F57A57">
              <w:rPr>
                <w:noProof/>
                <w:webHidden/>
              </w:rPr>
            </w:r>
            <w:r w:rsidR="00F57A57">
              <w:rPr>
                <w:noProof/>
                <w:webHidden/>
              </w:rPr>
              <w:fldChar w:fldCharType="separate"/>
            </w:r>
            <w:r w:rsidR="00F57A57">
              <w:rPr>
                <w:noProof/>
                <w:webHidden/>
              </w:rPr>
              <w:t>9</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0" w:history="1">
            <w:r w:rsidR="00F57A57" w:rsidRPr="00271B9B">
              <w:rPr>
                <w:rStyle w:val="Hipervnculo"/>
                <w:rFonts w:cs="Calibri"/>
                <w:iCs/>
                <w:noProof/>
              </w:rPr>
              <w:t>2.1.2.3</w:t>
            </w:r>
            <w:r w:rsidR="00F57A57">
              <w:rPr>
                <w:rFonts w:eastAsiaTheme="minorEastAsia"/>
                <w:noProof/>
                <w:sz w:val="22"/>
                <w:szCs w:val="22"/>
                <w:lang w:eastAsia="es-ES"/>
              </w:rPr>
              <w:tab/>
            </w:r>
            <w:r w:rsidR="00F57A57" w:rsidRPr="00271B9B">
              <w:rPr>
                <w:rStyle w:val="Hipervnculo"/>
                <w:rFonts w:eastAsia="Calibri"/>
                <w:iCs/>
                <w:noProof/>
              </w:rPr>
              <w:t>Cambio de razón social y/o nombre comercial</w:t>
            </w:r>
            <w:r w:rsidR="00F57A57">
              <w:rPr>
                <w:noProof/>
                <w:webHidden/>
              </w:rPr>
              <w:tab/>
            </w:r>
            <w:r w:rsidR="00F57A57">
              <w:rPr>
                <w:noProof/>
                <w:webHidden/>
              </w:rPr>
              <w:fldChar w:fldCharType="begin"/>
            </w:r>
            <w:r w:rsidR="00F57A57">
              <w:rPr>
                <w:noProof/>
                <w:webHidden/>
              </w:rPr>
              <w:instrText xml:space="preserve"> PAGEREF _Toc73054530 \h </w:instrText>
            </w:r>
            <w:r w:rsidR="00F57A57">
              <w:rPr>
                <w:noProof/>
                <w:webHidden/>
              </w:rPr>
            </w:r>
            <w:r w:rsidR="00F57A57">
              <w:rPr>
                <w:noProof/>
                <w:webHidden/>
              </w:rPr>
              <w:fldChar w:fldCharType="separate"/>
            </w:r>
            <w:r w:rsidR="00F57A57">
              <w:rPr>
                <w:noProof/>
                <w:webHidden/>
              </w:rPr>
              <w:t>9</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1" w:history="1">
            <w:r w:rsidR="00F57A57" w:rsidRPr="00271B9B">
              <w:rPr>
                <w:rStyle w:val="Hipervnculo"/>
                <w:rFonts w:cs="Calibri"/>
                <w:iCs/>
                <w:noProof/>
              </w:rPr>
              <w:t>2.1.2.4</w:t>
            </w:r>
            <w:r w:rsidR="00F57A57">
              <w:rPr>
                <w:rFonts w:eastAsiaTheme="minorEastAsia"/>
                <w:noProof/>
                <w:sz w:val="22"/>
                <w:szCs w:val="22"/>
                <w:lang w:eastAsia="es-ES"/>
              </w:rPr>
              <w:tab/>
            </w:r>
            <w:r w:rsidR="00F57A57" w:rsidRPr="00271B9B">
              <w:rPr>
                <w:rStyle w:val="Hipervnculo"/>
                <w:rFonts w:eastAsia="Calibri"/>
                <w:iCs/>
                <w:noProof/>
              </w:rPr>
              <w:t>Cambio de ruc</w:t>
            </w:r>
            <w:r w:rsidR="00F57A57">
              <w:rPr>
                <w:noProof/>
                <w:webHidden/>
              </w:rPr>
              <w:tab/>
            </w:r>
            <w:r w:rsidR="00F57A57">
              <w:rPr>
                <w:noProof/>
                <w:webHidden/>
              </w:rPr>
              <w:fldChar w:fldCharType="begin"/>
            </w:r>
            <w:r w:rsidR="00F57A57">
              <w:rPr>
                <w:noProof/>
                <w:webHidden/>
              </w:rPr>
              <w:instrText xml:space="preserve"> PAGEREF _Toc73054531 \h </w:instrText>
            </w:r>
            <w:r w:rsidR="00F57A57">
              <w:rPr>
                <w:noProof/>
                <w:webHidden/>
              </w:rPr>
            </w:r>
            <w:r w:rsidR="00F57A57">
              <w:rPr>
                <w:noProof/>
                <w:webHidden/>
              </w:rPr>
              <w:fldChar w:fldCharType="separate"/>
            </w:r>
            <w:r w:rsidR="00F57A57">
              <w:rPr>
                <w:noProof/>
                <w:webHidden/>
              </w:rPr>
              <w:t>10</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2" w:history="1">
            <w:r w:rsidR="00F57A57" w:rsidRPr="00271B9B">
              <w:rPr>
                <w:rStyle w:val="Hipervnculo"/>
                <w:rFonts w:cs="Calibri"/>
                <w:iCs/>
                <w:noProof/>
              </w:rPr>
              <w:t>2.1.2.5</w:t>
            </w:r>
            <w:r w:rsidR="00F57A57">
              <w:rPr>
                <w:rFonts w:eastAsiaTheme="minorEastAsia"/>
                <w:noProof/>
                <w:sz w:val="22"/>
                <w:szCs w:val="22"/>
                <w:lang w:eastAsia="es-ES"/>
              </w:rPr>
              <w:tab/>
            </w:r>
            <w:r w:rsidR="00F57A57" w:rsidRPr="00271B9B">
              <w:rPr>
                <w:rStyle w:val="Hipervnculo"/>
                <w:rFonts w:eastAsia="Calibri"/>
                <w:iCs/>
                <w:noProof/>
              </w:rPr>
              <w:t>Cambio de ubicación geográfica de la empresa</w:t>
            </w:r>
            <w:r w:rsidR="00F57A57">
              <w:rPr>
                <w:noProof/>
                <w:webHidden/>
              </w:rPr>
              <w:tab/>
            </w:r>
            <w:r w:rsidR="00F57A57">
              <w:rPr>
                <w:noProof/>
                <w:webHidden/>
              </w:rPr>
              <w:fldChar w:fldCharType="begin"/>
            </w:r>
            <w:r w:rsidR="00F57A57">
              <w:rPr>
                <w:noProof/>
                <w:webHidden/>
              </w:rPr>
              <w:instrText xml:space="preserve"> PAGEREF _Toc73054532 \h </w:instrText>
            </w:r>
            <w:r w:rsidR="00F57A57">
              <w:rPr>
                <w:noProof/>
                <w:webHidden/>
              </w:rPr>
            </w:r>
            <w:r w:rsidR="00F57A57">
              <w:rPr>
                <w:noProof/>
                <w:webHidden/>
              </w:rPr>
              <w:fldChar w:fldCharType="separate"/>
            </w:r>
            <w:r w:rsidR="00F57A57">
              <w:rPr>
                <w:noProof/>
                <w:webHidden/>
              </w:rPr>
              <w:t>10</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3" w:history="1">
            <w:r w:rsidR="00F57A57" w:rsidRPr="00271B9B">
              <w:rPr>
                <w:rStyle w:val="Hipervnculo"/>
                <w:rFonts w:cs="Calibri"/>
                <w:iCs/>
                <w:noProof/>
              </w:rPr>
              <w:t>2.1.2.6</w:t>
            </w:r>
            <w:r w:rsidR="00F57A57">
              <w:rPr>
                <w:rFonts w:eastAsiaTheme="minorEastAsia"/>
                <w:noProof/>
                <w:sz w:val="22"/>
                <w:szCs w:val="22"/>
                <w:lang w:eastAsia="es-ES"/>
              </w:rPr>
              <w:tab/>
            </w:r>
            <w:r w:rsidR="00F57A57" w:rsidRPr="00271B9B">
              <w:rPr>
                <w:rStyle w:val="Hipervnculo"/>
                <w:rFonts w:eastAsia="Calibri"/>
                <w:iCs/>
                <w:noProof/>
              </w:rPr>
              <w:t>Actualización de la dirección de la empresa</w:t>
            </w:r>
            <w:r w:rsidR="00F57A57">
              <w:rPr>
                <w:noProof/>
                <w:webHidden/>
              </w:rPr>
              <w:tab/>
            </w:r>
            <w:r w:rsidR="00F57A57">
              <w:rPr>
                <w:noProof/>
                <w:webHidden/>
              </w:rPr>
              <w:fldChar w:fldCharType="begin"/>
            </w:r>
            <w:r w:rsidR="00F57A57">
              <w:rPr>
                <w:noProof/>
                <w:webHidden/>
              </w:rPr>
              <w:instrText xml:space="preserve"> PAGEREF _Toc73054533 \h </w:instrText>
            </w:r>
            <w:r w:rsidR="00F57A57">
              <w:rPr>
                <w:noProof/>
                <w:webHidden/>
              </w:rPr>
            </w:r>
            <w:r w:rsidR="00F57A57">
              <w:rPr>
                <w:noProof/>
                <w:webHidden/>
              </w:rPr>
              <w:fldChar w:fldCharType="separate"/>
            </w:r>
            <w:r w:rsidR="00F57A57">
              <w:rPr>
                <w:noProof/>
                <w:webHidden/>
              </w:rPr>
              <w:t>11</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4" w:history="1">
            <w:r w:rsidR="00F57A57" w:rsidRPr="00271B9B">
              <w:rPr>
                <w:rStyle w:val="Hipervnculo"/>
                <w:rFonts w:cs="Calibri"/>
                <w:iCs/>
                <w:noProof/>
              </w:rPr>
              <w:t>2.1.2.7</w:t>
            </w:r>
            <w:r w:rsidR="00F57A57">
              <w:rPr>
                <w:rFonts w:eastAsiaTheme="minorEastAsia"/>
                <w:noProof/>
                <w:sz w:val="22"/>
                <w:szCs w:val="22"/>
                <w:lang w:eastAsia="es-ES"/>
              </w:rPr>
              <w:tab/>
            </w:r>
            <w:r w:rsidR="00F57A57" w:rsidRPr="00271B9B">
              <w:rPr>
                <w:rStyle w:val="Hipervnculo"/>
                <w:rFonts w:eastAsia="Calibri"/>
                <w:iCs/>
                <w:noProof/>
              </w:rPr>
              <w:t>Empresas que producen para terceros</w:t>
            </w:r>
            <w:r w:rsidR="00F57A57">
              <w:rPr>
                <w:noProof/>
                <w:webHidden/>
              </w:rPr>
              <w:tab/>
            </w:r>
            <w:r w:rsidR="00F57A57">
              <w:rPr>
                <w:noProof/>
                <w:webHidden/>
              </w:rPr>
              <w:fldChar w:fldCharType="begin"/>
            </w:r>
            <w:r w:rsidR="00F57A57">
              <w:rPr>
                <w:noProof/>
                <w:webHidden/>
              </w:rPr>
              <w:instrText xml:space="preserve"> PAGEREF _Toc73054534 \h </w:instrText>
            </w:r>
            <w:r w:rsidR="00F57A57">
              <w:rPr>
                <w:noProof/>
                <w:webHidden/>
              </w:rPr>
            </w:r>
            <w:r w:rsidR="00F57A57">
              <w:rPr>
                <w:noProof/>
                <w:webHidden/>
              </w:rPr>
              <w:fldChar w:fldCharType="separate"/>
            </w:r>
            <w:r w:rsidR="00F57A57">
              <w:rPr>
                <w:noProof/>
                <w:webHidden/>
              </w:rPr>
              <w:t>12</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5" w:history="1">
            <w:r w:rsidR="00F57A57" w:rsidRPr="00271B9B">
              <w:rPr>
                <w:rStyle w:val="Hipervnculo"/>
                <w:rFonts w:cs="Calibri"/>
                <w:iCs/>
                <w:noProof/>
              </w:rPr>
              <w:t>2.1.2.8</w:t>
            </w:r>
            <w:r w:rsidR="00F57A57">
              <w:rPr>
                <w:rFonts w:eastAsiaTheme="minorEastAsia"/>
                <w:noProof/>
                <w:sz w:val="22"/>
                <w:szCs w:val="22"/>
                <w:lang w:eastAsia="es-ES"/>
              </w:rPr>
              <w:tab/>
            </w:r>
            <w:r w:rsidR="00F57A57" w:rsidRPr="00271B9B">
              <w:rPr>
                <w:rStyle w:val="Hipervnculo"/>
                <w:rFonts w:eastAsia="Calibri"/>
                <w:iCs/>
                <w:noProof/>
              </w:rPr>
              <w:t>Fusionadas/ Absorbidas</w:t>
            </w:r>
            <w:r w:rsidR="00F57A57">
              <w:rPr>
                <w:noProof/>
                <w:webHidden/>
              </w:rPr>
              <w:tab/>
            </w:r>
            <w:r w:rsidR="00F57A57">
              <w:rPr>
                <w:noProof/>
                <w:webHidden/>
              </w:rPr>
              <w:fldChar w:fldCharType="begin"/>
            </w:r>
            <w:r w:rsidR="00F57A57">
              <w:rPr>
                <w:noProof/>
                <w:webHidden/>
              </w:rPr>
              <w:instrText xml:space="preserve"> PAGEREF _Toc73054535 \h </w:instrText>
            </w:r>
            <w:r w:rsidR="00F57A57">
              <w:rPr>
                <w:noProof/>
                <w:webHidden/>
              </w:rPr>
            </w:r>
            <w:r w:rsidR="00F57A57">
              <w:rPr>
                <w:noProof/>
                <w:webHidden/>
              </w:rPr>
              <w:fldChar w:fldCharType="separate"/>
            </w:r>
            <w:r w:rsidR="00F57A57">
              <w:rPr>
                <w:noProof/>
                <w:webHidden/>
              </w:rPr>
              <w:t>12</w:t>
            </w:r>
            <w:r w:rsidR="00F57A57">
              <w:rPr>
                <w:noProof/>
                <w:webHidden/>
              </w:rPr>
              <w:fldChar w:fldCharType="end"/>
            </w:r>
          </w:hyperlink>
        </w:p>
        <w:p w:rsidR="00F57A57" w:rsidRDefault="00745082">
          <w:pPr>
            <w:pStyle w:val="TDC3"/>
            <w:tabs>
              <w:tab w:val="left" w:pos="1540"/>
              <w:tab w:val="right" w:leader="dot" w:pos="8488"/>
            </w:tabs>
            <w:rPr>
              <w:rFonts w:eastAsiaTheme="minorEastAsia"/>
              <w:noProof/>
              <w:sz w:val="22"/>
              <w:szCs w:val="22"/>
              <w:lang w:eastAsia="es-ES"/>
            </w:rPr>
          </w:pPr>
          <w:hyperlink w:anchor="_Toc73054536" w:history="1">
            <w:r w:rsidR="00F57A57" w:rsidRPr="00271B9B">
              <w:rPr>
                <w:rStyle w:val="Hipervnculo"/>
                <w:rFonts w:cs="Calibri"/>
                <w:iCs/>
                <w:noProof/>
              </w:rPr>
              <w:t>2.1.2.9</w:t>
            </w:r>
            <w:r w:rsidR="00F57A57">
              <w:rPr>
                <w:rFonts w:eastAsiaTheme="minorEastAsia"/>
                <w:noProof/>
                <w:sz w:val="22"/>
                <w:szCs w:val="22"/>
                <w:lang w:eastAsia="es-ES"/>
              </w:rPr>
              <w:tab/>
            </w:r>
            <w:r w:rsidR="00F57A57" w:rsidRPr="00271B9B">
              <w:rPr>
                <w:rStyle w:val="Hipervnculo"/>
                <w:rFonts w:eastAsia="Calibri"/>
                <w:iCs/>
                <w:noProof/>
              </w:rPr>
              <w:t>Desintegración / Escisión</w:t>
            </w:r>
            <w:r w:rsidR="00F57A57">
              <w:rPr>
                <w:noProof/>
                <w:webHidden/>
              </w:rPr>
              <w:tab/>
            </w:r>
            <w:r w:rsidR="00F57A57">
              <w:rPr>
                <w:noProof/>
                <w:webHidden/>
              </w:rPr>
              <w:fldChar w:fldCharType="begin"/>
            </w:r>
            <w:r w:rsidR="00F57A57">
              <w:rPr>
                <w:noProof/>
                <w:webHidden/>
              </w:rPr>
              <w:instrText xml:space="preserve"> PAGEREF _Toc73054536 \h </w:instrText>
            </w:r>
            <w:r w:rsidR="00F57A57">
              <w:rPr>
                <w:noProof/>
                <w:webHidden/>
              </w:rPr>
            </w:r>
            <w:r w:rsidR="00F57A57">
              <w:rPr>
                <w:noProof/>
                <w:webHidden/>
              </w:rPr>
              <w:fldChar w:fldCharType="separate"/>
            </w:r>
            <w:r w:rsidR="00F57A57">
              <w:rPr>
                <w:noProof/>
                <w:webHidden/>
              </w:rPr>
              <w:t>12</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37" w:history="1">
            <w:r w:rsidR="00F57A57" w:rsidRPr="00271B9B">
              <w:rPr>
                <w:rStyle w:val="Hipervnculo"/>
                <w:noProof/>
              </w:rPr>
              <w:t>3</w:t>
            </w:r>
            <w:r w:rsidR="00F57A57">
              <w:rPr>
                <w:rFonts w:eastAsiaTheme="minorEastAsia"/>
                <w:noProof/>
                <w:sz w:val="22"/>
                <w:szCs w:val="22"/>
                <w:lang w:eastAsia="es-ES"/>
              </w:rPr>
              <w:tab/>
            </w:r>
            <w:r w:rsidR="00F57A57" w:rsidRPr="00271B9B">
              <w:rPr>
                <w:rStyle w:val="Hipervnculo"/>
                <w:noProof/>
              </w:rPr>
              <w:t>No efectivas</w:t>
            </w:r>
            <w:r w:rsidR="00F57A57">
              <w:rPr>
                <w:noProof/>
                <w:webHidden/>
              </w:rPr>
              <w:tab/>
            </w:r>
            <w:r w:rsidR="00F57A57">
              <w:rPr>
                <w:noProof/>
                <w:webHidden/>
              </w:rPr>
              <w:fldChar w:fldCharType="begin"/>
            </w:r>
            <w:r w:rsidR="00F57A57">
              <w:rPr>
                <w:noProof/>
                <w:webHidden/>
              </w:rPr>
              <w:instrText xml:space="preserve"> PAGEREF _Toc73054537 \h </w:instrText>
            </w:r>
            <w:r w:rsidR="00F57A57">
              <w:rPr>
                <w:noProof/>
                <w:webHidden/>
              </w:rPr>
            </w:r>
            <w:r w:rsidR="00F57A57">
              <w:rPr>
                <w:noProof/>
                <w:webHidden/>
              </w:rPr>
              <w:fldChar w:fldCharType="separate"/>
            </w:r>
            <w:r w:rsidR="00F57A57">
              <w:rPr>
                <w:noProof/>
                <w:webHidden/>
              </w:rPr>
              <w:t>13</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38" w:history="1">
            <w:r w:rsidR="00F57A57" w:rsidRPr="00271B9B">
              <w:rPr>
                <w:rStyle w:val="Hipervnculo"/>
                <w:noProof/>
                <w:lang w:bidi="es-ES"/>
              </w:rPr>
              <w:t>3.1</w:t>
            </w:r>
            <w:r w:rsidR="00F57A57">
              <w:rPr>
                <w:rFonts w:eastAsiaTheme="minorEastAsia"/>
                <w:noProof/>
                <w:sz w:val="22"/>
                <w:szCs w:val="22"/>
                <w:lang w:eastAsia="es-ES"/>
              </w:rPr>
              <w:tab/>
            </w:r>
            <w:r w:rsidR="00F57A57" w:rsidRPr="00271B9B">
              <w:rPr>
                <w:rStyle w:val="Hipervnculo"/>
                <w:rFonts w:eastAsia="Calibri"/>
                <w:noProof/>
                <w:lang w:bidi="es-ES"/>
              </w:rPr>
              <w:t>No ubicadas</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_Toc73054538 \h </w:instrText>
            </w:r>
            <w:r w:rsidR="00F57A57">
              <w:rPr>
                <w:noProof/>
                <w:webHidden/>
              </w:rPr>
            </w:r>
            <w:r w:rsidR="00F57A57">
              <w:rPr>
                <w:noProof/>
                <w:webHidden/>
              </w:rPr>
              <w:fldChar w:fldCharType="separate"/>
            </w:r>
            <w:r w:rsidR="00F57A57">
              <w:rPr>
                <w:noProof/>
                <w:webHidden/>
              </w:rPr>
              <w:t>13</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39" w:history="1">
            <w:r w:rsidR="00F57A57" w:rsidRPr="00271B9B">
              <w:rPr>
                <w:rStyle w:val="Hipervnculo"/>
                <w:noProof/>
                <w:lang w:bidi="es-ES"/>
              </w:rPr>
              <w:t>3.2</w:t>
            </w:r>
            <w:r w:rsidR="00F57A57">
              <w:rPr>
                <w:rFonts w:eastAsiaTheme="minorEastAsia"/>
                <w:noProof/>
                <w:sz w:val="22"/>
                <w:szCs w:val="22"/>
                <w:lang w:eastAsia="es-ES"/>
              </w:rPr>
              <w:tab/>
            </w:r>
            <w:r w:rsidR="00F57A57" w:rsidRPr="00271B9B">
              <w:rPr>
                <w:rStyle w:val="Hipervnculo"/>
                <w:rFonts w:eastAsia="Calibri"/>
                <w:noProof/>
                <w:lang w:bidi="es-ES"/>
              </w:rPr>
              <w:t>Rechazos</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_Toc73054539 \h </w:instrText>
            </w:r>
            <w:r w:rsidR="00F57A57">
              <w:rPr>
                <w:noProof/>
                <w:webHidden/>
              </w:rPr>
            </w:r>
            <w:r w:rsidR="00F57A57">
              <w:rPr>
                <w:noProof/>
                <w:webHidden/>
              </w:rPr>
              <w:fldChar w:fldCharType="separate"/>
            </w:r>
            <w:r w:rsidR="00F57A57">
              <w:rPr>
                <w:noProof/>
                <w:webHidden/>
              </w:rPr>
              <w:t>13</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0" w:history="1">
            <w:r w:rsidR="00F57A57" w:rsidRPr="00271B9B">
              <w:rPr>
                <w:rStyle w:val="Hipervnculo"/>
                <w:noProof/>
                <w:lang w:bidi="es-ES"/>
              </w:rPr>
              <w:t>3.3</w:t>
            </w:r>
            <w:r w:rsidR="00F57A57">
              <w:rPr>
                <w:rFonts w:eastAsiaTheme="minorEastAsia"/>
                <w:noProof/>
                <w:sz w:val="22"/>
                <w:szCs w:val="22"/>
                <w:lang w:eastAsia="es-ES"/>
              </w:rPr>
              <w:tab/>
            </w:r>
            <w:r w:rsidR="00F57A57" w:rsidRPr="00271B9B">
              <w:rPr>
                <w:rStyle w:val="Hipervnculo"/>
                <w:rFonts w:eastAsia="Calibri"/>
                <w:noProof/>
                <w:lang w:bidi="es-ES"/>
              </w:rPr>
              <w:t>Liquidadas</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_Toc73054540 \h </w:instrText>
            </w:r>
            <w:r w:rsidR="00F57A57">
              <w:rPr>
                <w:noProof/>
                <w:webHidden/>
              </w:rPr>
            </w:r>
            <w:r w:rsidR="00F57A57">
              <w:rPr>
                <w:noProof/>
                <w:webHidden/>
              </w:rPr>
              <w:fldChar w:fldCharType="separate"/>
            </w:r>
            <w:r w:rsidR="00F57A57">
              <w:rPr>
                <w:noProof/>
                <w:webHidden/>
              </w:rPr>
              <w:t>13</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1" w:history="1">
            <w:r w:rsidR="00F57A57" w:rsidRPr="00271B9B">
              <w:rPr>
                <w:rStyle w:val="Hipervnculo"/>
                <w:noProof/>
                <w:lang w:bidi="es-ES"/>
              </w:rPr>
              <w:t>3.4</w:t>
            </w:r>
            <w:r w:rsidR="00F57A57">
              <w:rPr>
                <w:rFonts w:eastAsiaTheme="minorEastAsia"/>
                <w:noProof/>
                <w:sz w:val="22"/>
                <w:szCs w:val="22"/>
                <w:lang w:eastAsia="es-ES"/>
              </w:rPr>
              <w:tab/>
            </w:r>
            <w:r w:rsidR="00F57A57" w:rsidRPr="00271B9B">
              <w:rPr>
                <w:rStyle w:val="Hipervnculo"/>
                <w:rFonts w:eastAsia="Calibri"/>
                <w:noProof/>
                <w:lang w:bidi="es-ES"/>
              </w:rPr>
              <w:t>Sin características - ingresos y /o número de personal ocupado</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_Toc73054541 \h </w:instrText>
            </w:r>
            <w:r w:rsidR="00F57A57">
              <w:rPr>
                <w:noProof/>
                <w:webHidden/>
              </w:rPr>
            </w:r>
            <w:r w:rsidR="00F57A57">
              <w:rPr>
                <w:noProof/>
                <w:webHidden/>
              </w:rPr>
              <w:fldChar w:fldCharType="separate"/>
            </w:r>
            <w:r w:rsidR="00F57A57">
              <w:rPr>
                <w:noProof/>
                <w:webHidden/>
              </w:rPr>
              <w:t>13</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2" w:history="1">
            <w:r w:rsidR="00F57A57" w:rsidRPr="00271B9B">
              <w:rPr>
                <w:rStyle w:val="Hipervnculo"/>
                <w:noProof/>
                <w:lang w:bidi="es-ES"/>
              </w:rPr>
              <w:t>3.5</w:t>
            </w:r>
            <w:r w:rsidR="00F57A57">
              <w:rPr>
                <w:rFonts w:eastAsiaTheme="minorEastAsia"/>
                <w:noProof/>
                <w:sz w:val="22"/>
                <w:szCs w:val="22"/>
                <w:lang w:eastAsia="es-ES"/>
              </w:rPr>
              <w:tab/>
            </w:r>
            <w:r w:rsidR="00F57A57" w:rsidRPr="00271B9B">
              <w:rPr>
                <w:rStyle w:val="Hipervnculo"/>
                <w:rFonts w:eastAsia="Calibri"/>
                <w:noProof/>
                <w:lang w:bidi="es-ES"/>
              </w:rPr>
              <w:t>Sin características - sector no investigado: indicar el nuevo sector estudiado en el campo</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_Toc73054542 \h </w:instrText>
            </w:r>
            <w:r w:rsidR="00F57A57">
              <w:rPr>
                <w:noProof/>
                <w:webHidden/>
              </w:rPr>
            </w:r>
            <w:r w:rsidR="00F57A57">
              <w:rPr>
                <w:noProof/>
                <w:webHidden/>
              </w:rPr>
              <w:fldChar w:fldCharType="separate"/>
            </w:r>
            <w:r w:rsidR="00F57A57">
              <w:rPr>
                <w:noProof/>
                <w:webHidden/>
              </w:rPr>
              <w:t>14</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3" w:history="1">
            <w:r w:rsidR="00F57A57" w:rsidRPr="00271B9B">
              <w:rPr>
                <w:rStyle w:val="Hipervnculo"/>
                <w:noProof/>
                <w:lang w:bidi="es-ES"/>
              </w:rPr>
              <w:t>3.6</w:t>
            </w:r>
            <w:r w:rsidR="00F57A57">
              <w:rPr>
                <w:rFonts w:eastAsiaTheme="minorEastAsia"/>
                <w:noProof/>
                <w:sz w:val="22"/>
                <w:szCs w:val="22"/>
                <w:lang w:eastAsia="es-ES"/>
              </w:rPr>
              <w:tab/>
            </w:r>
            <w:r w:rsidR="00F57A57" w:rsidRPr="00271B9B">
              <w:rPr>
                <w:rStyle w:val="Hipervnculo"/>
                <w:rFonts w:eastAsia="Calibri"/>
                <w:noProof/>
                <w:lang w:bidi="es-ES"/>
              </w:rPr>
              <w:t>Sin características - rama de actividad no investigada: indicar la nueva rama estudiada en el campo</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_Toc73054543 \h </w:instrText>
            </w:r>
            <w:r w:rsidR="00F57A57">
              <w:rPr>
                <w:noProof/>
                <w:webHidden/>
              </w:rPr>
            </w:r>
            <w:r w:rsidR="00F57A57">
              <w:rPr>
                <w:noProof/>
                <w:webHidden/>
              </w:rPr>
              <w:fldChar w:fldCharType="separate"/>
            </w:r>
            <w:r w:rsidR="00F57A57">
              <w:rPr>
                <w:noProof/>
                <w:webHidden/>
              </w:rPr>
              <w:t>14</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4" w:history="1">
            <w:r w:rsidR="00F57A57" w:rsidRPr="00271B9B">
              <w:rPr>
                <w:rStyle w:val="Hipervnculo"/>
                <w:noProof/>
                <w:lang w:bidi="es-ES"/>
              </w:rPr>
              <w:t>3.7</w:t>
            </w:r>
            <w:r w:rsidR="00F57A57">
              <w:rPr>
                <w:rFonts w:eastAsiaTheme="minorEastAsia"/>
                <w:noProof/>
                <w:sz w:val="22"/>
                <w:szCs w:val="22"/>
                <w:lang w:eastAsia="es-ES"/>
              </w:rPr>
              <w:tab/>
            </w:r>
            <w:r w:rsidR="00F57A57" w:rsidRPr="00271B9B">
              <w:rPr>
                <w:rStyle w:val="Hipervnculo"/>
                <w:rFonts w:eastAsia="Calibri"/>
                <w:noProof/>
                <w:lang w:bidi="es-ES"/>
              </w:rPr>
              <w:t>Sin características - sin contabilidad en el año de referencia</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_Toc73054544 \h </w:instrText>
            </w:r>
            <w:r w:rsidR="00F57A57">
              <w:rPr>
                <w:noProof/>
                <w:webHidden/>
              </w:rPr>
            </w:r>
            <w:r w:rsidR="00F57A57">
              <w:rPr>
                <w:noProof/>
                <w:webHidden/>
              </w:rPr>
              <w:fldChar w:fldCharType="separate"/>
            </w:r>
            <w:r w:rsidR="00F57A57">
              <w:rPr>
                <w:noProof/>
                <w:webHidden/>
              </w:rPr>
              <w:t>14</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5" w:history="1">
            <w:r w:rsidR="00F57A57" w:rsidRPr="00271B9B">
              <w:rPr>
                <w:rStyle w:val="Hipervnculo"/>
                <w:noProof/>
                <w:lang w:bidi="es-ES"/>
              </w:rPr>
              <w:t>3.8</w:t>
            </w:r>
            <w:r w:rsidR="00F57A57">
              <w:rPr>
                <w:rFonts w:eastAsiaTheme="minorEastAsia"/>
                <w:noProof/>
                <w:sz w:val="22"/>
                <w:szCs w:val="22"/>
                <w:lang w:eastAsia="es-ES"/>
              </w:rPr>
              <w:tab/>
            </w:r>
            <w:r w:rsidR="00F57A57" w:rsidRPr="00271B9B">
              <w:rPr>
                <w:rStyle w:val="Hipervnculo"/>
                <w:rFonts w:eastAsia="Calibri"/>
                <w:noProof/>
                <w:lang w:bidi="es-ES"/>
              </w:rPr>
              <w:t>Inactivas</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_Toc73054545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46" w:history="1">
            <w:r w:rsidR="00F57A57" w:rsidRPr="00271B9B">
              <w:rPr>
                <w:rStyle w:val="Hipervnculo"/>
                <w:noProof/>
              </w:rPr>
              <w:t>4</w:t>
            </w:r>
            <w:r w:rsidR="00F57A57">
              <w:rPr>
                <w:rFonts w:eastAsiaTheme="minorEastAsia"/>
                <w:noProof/>
                <w:sz w:val="22"/>
                <w:szCs w:val="22"/>
                <w:lang w:eastAsia="es-ES"/>
              </w:rPr>
              <w:tab/>
            </w:r>
            <w:r w:rsidR="00F57A57" w:rsidRPr="00271B9B">
              <w:rPr>
                <w:rStyle w:val="Hipervnculo"/>
                <w:noProof/>
              </w:rPr>
              <w:t>Cambio de tamaño de empresa</w:t>
            </w:r>
            <w:r w:rsidR="00F57A57">
              <w:rPr>
                <w:noProof/>
                <w:webHidden/>
              </w:rPr>
              <w:tab/>
            </w:r>
            <w:r w:rsidR="00F57A57">
              <w:rPr>
                <w:noProof/>
                <w:webHidden/>
              </w:rPr>
              <w:fldChar w:fldCharType="begin"/>
            </w:r>
            <w:r w:rsidR="00F57A57">
              <w:rPr>
                <w:noProof/>
                <w:webHidden/>
              </w:rPr>
              <w:instrText xml:space="preserve"> PAGEREF _Toc73054546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47" w:history="1">
            <w:r w:rsidR="00F57A57" w:rsidRPr="00271B9B">
              <w:rPr>
                <w:rStyle w:val="Hipervnculo"/>
                <w:noProof/>
              </w:rPr>
              <w:t>5</w:t>
            </w:r>
            <w:r w:rsidR="00F57A57">
              <w:rPr>
                <w:rFonts w:eastAsiaTheme="minorEastAsia"/>
                <w:noProof/>
                <w:sz w:val="22"/>
                <w:szCs w:val="22"/>
                <w:lang w:eastAsia="es-ES"/>
              </w:rPr>
              <w:tab/>
            </w:r>
            <w:r w:rsidR="00F57A57" w:rsidRPr="00271B9B">
              <w:rPr>
                <w:rStyle w:val="Hipervnculo"/>
                <w:noProof/>
              </w:rPr>
              <w:t>Efectividad</w:t>
            </w:r>
            <w:r w:rsidR="00F57A57">
              <w:rPr>
                <w:noProof/>
                <w:webHidden/>
              </w:rPr>
              <w:tab/>
            </w:r>
            <w:r w:rsidR="00F57A57">
              <w:rPr>
                <w:noProof/>
                <w:webHidden/>
              </w:rPr>
              <w:fldChar w:fldCharType="begin"/>
            </w:r>
            <w:r w:rsidR="00F57A57">
              <w:rPr>
                <w:noProof/>
                <w:webHidden/>
              </w:rPr>
              <w:instrText xml:space="preserve"> PAGEREF _Toc73054547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8" w:history="1">
            <w:r w:rsidR="00F57A57" w:rsidRPr="00271B9B">
              <w:rPr>
                <w:rStyle w:val="Hipervnculo"/>
                <w:rFonts w:eastAsia="Calibri"/>
                <w:noProof/>
                <w:lang w:bidi="es-ES"/>
              </w:rPr>
              <w:t>5.1</w:t>
            </w:r>
            <w:r w:rsidR="00F57A57">
              <w:rPr>
                <w:rFonts w:eastAsiaTheme="minorEastAsia"/>
                <w:noProof/>
                <w:sz w:val="22"/>
                <w:szCs w:val="22"/>
                <w:lang w:eastAsia="es-ES"/>
              </w:rPr>
              <w:tab/>
            </w:r>
            <w:r w:rsidR="00F57A57" w:rsidRPr="00271B9B">
              <w:rPr>
                <w:rStyle w:val="Hipervnculo"/>
                <w:rFonts w:eastAsia="Calibri"/>
                <w:noProof/>
                <w:lang w:bidi="es-ES"/>
              </w:rPr>
              <w:t>Efectividad Campo</w:t>
            </w:r>
            <w:r w:rsidR="00F57A57">
              <w:rPr>
                <w:noProof/>
                <w:webHidden/>
              </w:rPr>
              <w:tab/>
            </w:r>
            <w:r w:rsidR="00F57A57">
              <w:rPr>
                <w:noProof/>
                <w:webHidden/>
              </w:rPr>
              <w:fldChar w:fldCharType="begin"/>
            </w:r>
            <w:r w:rsidR="00F57A57">
              <w:rPr>
                <w:noProof/>
                <w:webHidden/>
              </w:rPr>
              <w:instrText xml:space="preserve"> PAGEREF _Toc73054548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49" w:history="1">
            <w:r w:rsidR="00F57A57" w:rsidRPr="00271B9B">
              <w:rPr>
                <w:rStyle w:val="Hipervnculo"/>
                <w:rFonts w:eastAsia="Calibri"/>
                <w:noProof/>
                <w:lang w:bidi="es-ES"/>
              </w:rPr>
              <w:t>5.2</w:t>
            </w:r>
            <w:r w:rsidR="00F57A57">
              <w:rPr>
                <w:rFonts w:eastAsiaTheme="minorEastAsia"/>
                <w:noProof/>
                <w:sz w:val="22"/>
                <w:szCs w:val="22"/>
                <w:lang w:eastAsia="es-ES"/>
              </w:rPr>
              <w:tab/>
            </w:r>
            <w:r w:rsidR="00F57A57" w:rsidRPr="00271B9B">
              <w:rPr>
                <w:rStyle w:val="Hipervnculo"/>
                <w:rFonts w:eastAsia="Calibri"/>
                <w:noProof/>
                <w:lang w:bidi="es-ES"/>
              </w:rPr>
              <w:t>Efectividad Crítica</w:t>
            </w:r>
            <w:r w:rsidR="00F57A57">
              <w:rPr>
                <w:noProof/>
                <w:webHidden/>
              </w:rPr>
              <w:tab/>
            </w:r>
            <w:r w:rsidR="00F57A57">
              <w:rPr>
                <w:noProof/>
                <w:webHidden/>
              </w:rPr>
              <w:fldChar w:fldCharType="begin"/>
            </w:r>
            <w:r w:rsidR="00F57A57">
              <w:rPr>
                <w:noProof/>
                <w:webHidden/>
              </w:rPr>
              <w:instrText xml:space="preserve"> PAGEREF _Toc73054549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0" w:history="1">
            <w:r w:rsidR="00F57A57" w:rsidRPr="00271B9B">
              <w:rPr>
                <w:rStyle w:val="Hipervnculo"/>
                <w:rFonts w:eastAsia="Calibri"/>
                <w:noProof/>
                <w:lang w:bidi="es-ES"/>
              </w:rPr>
              <w:t>5.3</w:t>
            </w:r>
            <w:r w:rsidR="00F57A57">
              <w:rPr>
                <w:rFonts w:eastAsiaTheme="minorEastAsia"/>
                <w:noProof/>
                <w:sz w:val="22"/>
                <w:szCs w:val="22"/>
                <w:lang w:eastAsia="es-ES"/>
              </w:rPr>
              <w:tab/>
            </w:r>
            <w:r w:rsidR="00F57A57" w:rsidRPr="00271B9B">
              <w:rPr>
                <w:rStyle w:val="Hipervnculo"/>
                <w:rFonts w:eastAsia="Calibri"/>
                <w:noProof/>
                <w:lang w:bidi="es-ES"/>
              </w:rPr>
              <w:t>Al corte</w:t>
            </w:r>
            <w:r w:rsidR="00F57A57">
              <w:rPr>
                <w:noProof/>
                <w:webHidden/>
              </w:rPr>
              <w:tab/>
            </w:r>
            <w:r w:rsidR="00F57A57">
              <w:rPr>
                <w:noProof/>
                <w:webHidden/>
              </w:rPr>
              <w:fldChar w:fldCharType="begin"/>
            </w:r>
            <w:r w:rsidR="00F57A57">
              <w:rPr>
                <w:noProof/>
                <w:webHidden/>
              </w:rPr>
              <w:instrText xml:space="preserve"> PAGEREF _Toc73054550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1" w:history="1">
            <w:r w:rsidR="00F57A57" w:rsidRPr="00271B9B">
              <w:rPr>
                <w:rStyle w:val="Hipervnculo"/>
                <w:rFonts w:eastAsiaTheme="majorEastAsia"/>
                <w:noProof/>
                <w:lang w:bidi="es-ES"/>
              </w:rPr>
              <w:t>5.4</w:t>
            </w:r>
            <w:r w:rsidR="00F57A57">
              <w:rPr>
                <w:rFonts w:eastAsiaTheme="minorEastAsia"/>
                <w:noProof/>
                <w:sz w:val="22"/>
                <w:szCs w:val="22"/>
                <w:lang w:eastAsia="es-ES"/>
              </w:rPr>
              <w:tab/>
            </w:r>
            <w:r w:rsidR="00F57A57" w:rsidRPr="00271B9B">
              <w:rPr>
                <w:rStyle w:val="Hipervnculo"/>
                <w:rFonts w:eastAsia="Calibri"/>
                <w:noProof/>
                <w:lang w:bidi="es-ES"/>
              </w:rPr>
              <w:t>Desglose de novedad principal</w:t>
            </w:r>
            <w:r w:rsidR="00F57A57">
              <w:rPr>
                <w:noProof/>
                <w:webHidden/>
              </w:rPr>
              <w:tab/>
            </w:r>
            <w:r w:rsidR="00F57A57">
              <w:rPr>
                <w:noProof/>
                <w:webHidden/>
              </w:rPr>
              <w:fldChar w:fldCharType="begin"/>
            </w:r>
            <w:r w:rsidR="00F57A57">
              <w:rPr>
                <w:noProof/>
                <w:webHidden/>
              </w:rPr>
              <w:instrText xml:space="preserve"> PAGEREF _Toc73054551 \h </w:instrText>
            </w:r>
            <w:r w:rsidR="00F57A57">
              <w:rPr>
                <w:noProof/>
                <w:webHidden/>
              </w:rPr>
            </w:r>
            <w:r w:rsidR="00F57A57">
              <w:rPr>
                <w:noProof/>
                <w:webHidden/>
              </w:rPr>
              <w:fldChar w:fldCharType="separate"/>
            </w:r>
            <w:r w:rsidR="00F57A57">
              <w:rPr>
                <w:noProof/>
                <w:webHidden/>
              </w:rPr>
              <w:t>15</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52" w:history="1">
            <w:r w:rsidR="00F57A57" w:rsidRPr="00271B9B">
              <w:rPr>
                <w:rStyle w:val="Hipervnculo"/>
                <w:noProof/>
              </w:rPr>
              <w:t>6</w:t>
            </w:r>
            <w:r w:rsidR="00F57A57">
              <w:rPr>
                <w:rFonts w:eastAsiaTheme="minorEastAsia"/>
                <w:noProof/>
                <w:sz w:val="22"/>
                <w:szCs w:val="22"/>
                <w:lang w:eastAsia="es-ES"/>
              </w:rPr>
              <w:tab/>
            </w:r>
            <w:r w:rsidR="00F57A57" w:rsidRPr="00271B9B">
              <w:rPr>
                <w:rStyle w:val="Hipervnculo"/>
                <w:noProof/>
              </w:rPr>
              <w:t>Actualización de datos</w:t>
            </w:r>
            <w:r w:rsidR="00F57A57">
              <w:rPr>
                <w:noProof/>
                <w:webHidden/>
              </w:rPr>
              <w:tab/>
            </w:r>
            <w:r w:rsidR="00F57A57">
              <w:rPr>
                <w:noProof/>
                <w:webHidden/>
              </w:rPr>
              <w:fldChar w:fldCharType="begin"/>
            </w:r>
            <w:r w:rsidR="00F57A57">
              <w:rPr>
                <w:noProof/>
                <w:webHidden/>
              </w:rPr>
              <w:instrText xml:space="preserve"> PAGEREF _Toc73054552 \h </w:instrText>
            </w:r>
            <w:r w:rsidR="00F57A57">
              <w:rPr>
                <w:noProof/>
                <w:webHidden/>
              </w:rPr>
            </w:r>
            <w:r w:rsidR="00F57A57">
              <w:rPr>
                <w:noProof/>
                <w:webHidden/>
              </w:rPr>
              <w:fldChar w:fldCharType="separate"/>
            </w:r>
            <w:r w:rsidR="00F57A57">
              <w:rPr>
                <w:noProof/>
                <w:webHidden/>
              </w:rPr>
              <w:t>16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3" w:history="1">
            <w:r w:rsidR="00F57A57" w:rsidRPr="00271B9B">
              <w:rPr>
                <w:rStyle w:val="Hipervnculo"/>
                <w:noProof/>
                <w:lang w:bidi="es-ES"/>
              </w:rPr>
              <w:t>6.1</w:t>
            </w:r>
            <w:r w:rsidR="00F57A57">
              <w:rPr>
                <w:rFonts w:eastAsiaTheme="minorEastAsia"/>
                <w:noProof/>
                <w:sz w:val="22"/>
                <w:szCs w:val="22"/>
                <w:lang w:eastAsia="es-ES"/>
              </w:rPr>
              <w:tab/>
            </w:r>
            <w:r w:rsidR="00F57A57" w:rsidRPr="00271B9B">
              <w:rPr>
                <w:rStyle w:val="Hipervnculo"/>
                <w:rFonts w:eastAsia="Calibri"/>
                <w:noProof/>
                <w:lang w:bidi="es-ES"/>
              </w:rPr>
              <w:t>Actualización de datos de la empresa</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_Toc73054553 \h </w:instrText>
            </w:r>
            <w:r w:rsidR="00F57A57">
              <w:rPr>
                <w:noProof/>
                <w:webHidden/>
              </w:rPr>
            </w:r>
            <w:r w:rsidR="00F57A57">
              <w:rPr>
                <w:noProof/>
                <w:webHidden/>
              </w:rPr>
              <w:fldChar w:fldCharType="separate"/>
            </w:r>
            <w:r w:rsidR="00F57A57">
              <w:rPr>
                <w:noProof/>
                <w:webHidden/>
              </w:rPr>
              <w:t>16</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4" w:history="1">
            <w:r w:rsidR="00F57A57" w:rsidRPr="00271B9B">
              <w:rPr>
                <w:rStyle w:val="Hipervnculo"/>
                <w:noProof/>
                <w:lang w:bidi="es-ES"/>
              </w:rPr>
              <w:t>6.2</w:t>
            </w:r>
            <w:r w:rsidR="00F57A57">
              <w:rPr>
                <w:rFonts w:eastAsiaTheme="minorEastAsia"/>
                <w:noProof/>
                <w:sz w:val="22"/>
                <w:szCs w:val="22"/>
                <w:lang w:eastAsia="es-ES"/>
              </w:rPr>
              <w:tab/>
            </w:r>
            <w:r w:rsidR="00F57A57" w:rsidRPr="00271B9B">
              <w:rPr>
                <w:rStyle w:val="Hipervnculo"/>
                <w:rFonts w:eastAsia="Calibri"/>
                <w:noProof/>
                <w:lang w:bidi="es-ES"/>
              </w:rPr>
              <w:t>Actualización de datos del informante</w:t>
            </w:r>
            <w:r w:rsidR="00F57A57" w:rsidRPr="00271B9B">
              <w:rPr>
                <w:rStyle w:val="Hipervnculo"/>
                <w:noProof/>
                <w:lang w:bidi="es-ES"/>
              </w:rPr>
              <w:t>:</w:t>
            </w:r>
            <w:r w:rsidR="00F57A57">
              <w:rPr>
                <w:noProof/>
                <w:webHidden/>
              </w:rPr>
              <w:tab/>
            </w:r>
            <w:r w:rsidR="00F57A57">
              <w:rPr>
                <w:noProof/>
                <w:webHidden/>
              </w:rPr>
              <w:fldChar w:fldCharType="begin"/>
            </w:r>
            <w:r w:rsidR="00F57A57">
              <w:rPr>
                <w:noProof/>
                <w:webHidden/>
              </w:rPr>
              <w:instrText xml:space="preserve"> PAGEREF _Toc73054554 \h </w:instrText>
            </w:r>
            <w:r w:rsidR="00F57A57">
              <w:rPr>
                <w:noProof/>
                <w:webHidden/>
              </w:rPr>
            </w:r>
            <w:r w:rsidR="00F57A57">
              <w:rPr>
                <w:noProof/>
                <w:webHidden/>
              </w:rPr>
              <w:fldChar w:fldCharType="separate"/>
            </w:r>
            <w:r w:rsidR="00F57A57">
              <w:rPr>
                <w:noProof/>
                <w:webHidden/>
              </w:rPr>
              <w:t>16</w:t>
            </w:r>
            <w:r w:rsidR="00F57A57">
              <w:rPr>
                <w:noProof/>
                <w:webHidden/>
              </w:rPr>
              <w:fldChar w:fldCharType="end"/>
            </w:r>
          </w:hyperlink>
        </w:p>
        <w:p w:rsidR="00F57A57" w:rsidRDefault="00745082">
          <w:pPr>
            <w:pStyle w:val="TDC3"/>
            <w:tabs>
              <w:tab w:val="left" w:pos="1320"/>
              <w:tab w:val="right" w:leader="dot" w:pos="8488"/>
            </w:tabs>
            <w:rPr>
              <w:rFonts w:eastAsiaTheme="minorEastAsia"/>
              <w:noProof/>
              <w:sz w:val="22"/>
              <w:szCs w:val="22"/>
              <w:lang w:eastAsia="es-ES"/>
            </w:rPr>
          </w:pPr>
          <w:hyperlink w:anchor="_Toc73054555" w:history="1">
            <w:r w:rsidR="00F57A57" w:rsidRPr="00271B9B">
              <w:rPr>
                <w:rStyle w:val="Hipervnculo"/>
                <w:noProof/>
              </w:rPr>
              <w:t>6.2.1</w:t>
            </w:r>
            <w:r w:rsidR="00F57A57">
              <w:rPr>
                <w:rFonts w:eastAsiaTheme="minorEastAsia"/>
                <w:noProof/>
                <w:sz w:val="22"/>
                <w:szCs w:val="22"/>
                <w:lang w:eastAsia="es-ES"/>
              </w:rPr>
              <w:tab/>
            </w:r>
            <w:r w:rsidR="00F57A57" w:rsidRPr="00271B9B">
              <w:rPr>
                <w:rStyle w:val="Hipervnculo"/>
                <w:noProof/>
              </w:rPr>
              <w:t>Actualización del informante calificado</w:t>
            </w:r>
            <w:r w:rsidR="00F57A57">
              <w:rPr>
                <w:noProof/>
                <w:webHidden/>
              </w:rPr>
              <w:tab/>
            </w:r>
            <w:r w:rsidR="00F57A57">
              <w:rPr>
                <w:noProof/>
                <w:webHidden/>
              </w:rPr>
              <w:fldChar w:fldCharType="begin"/>
            </w:r>
            <w:r w:rsidR="00F57A57">
              <w:rPr>
                <w:noProof/>
                <w:webHidden/>
              </w:rPr>
              <w:instrText xml:space="preserve"> PAGEREF _Toc73054555 \h </w:instrText>
            </w:r>
            <w:r w:rsidR="00F57A57">
              <w:rPr>
                <w:noProof/>
                <w:webHidden/>
              </w:rPr>
            </w:r>
            <w:r w:rsidR="00F57A57">
              <w:rPr>
                <w:noProof/>
                <w:webHidden/>
              </w:rPr>
              <w:fldChar w:fldCharType="separate"/>
            </w:r>
            <w:r w:rsidR="00F57A57">
              <w:rPr>
                <w:noProof/>
                <w:webHidden/>
              </w:rPr>
              <w:t>16</w:t>
            </w:r>
            <w:r w:rsidR="00F57A57">
              <w:rPr>
                <w:noProof/>
                <w:webHidden/>
              </w:rPr>
              <w:fldChar w:fldCharType="end"/>
            </w:r>
          </w:hyperlink>
        </w:p>
        <w:p w:rsidR="00F57A57" w:rsidRDefault="00745082">
          <w:pPr>
            <w:pStyle w:val="TDC3"/>
            <w:tabs>
              <w:tab w:val="left" w:pos="1320"/>
              <w:tab w:val="right" w:leader="dot" w:pos="8488"/>
            </w:tabs>
            <w:rPr>
              <w:rFonts w:eastAsiaTheme="minorEastAsia"/>
              <w:noProof/>
              <w:sz w:val="22"/>
              <w:szCs w:val="22"/>
              <w:lang w:eastAsia="es-ES"/>
            </w:rPr>
          </w:pPr>
          <w:hyperlink w:anchor="_Toc73054556" w:history="1">
            <w:r w:rsidR="00F57A57" w:rsidRPr="00271B9B">
              <w:rPr>
                <w:rStyle w:val="Hipervnculo"/>
                <w:noProof/>
              </w:rPr>
              <w:t>6.2.2</w:t>
            </w:r>
            <w:r w:rsidR="00F57A57">
              <w:rPr>
                <w:rFonts w:eastAsiaTheme="minorEastAsia"/>
                <w:noProof/>
                <w:sz w:val="22"/>
                <w:szCs w:val="22"/>
                <w:lang w:eastAsia="es-ES"/>
              </w:rPr>
              <w:tab/>
            </w:r>
            <w:r w:rsidR="00F57A57" w:rsidRPr="00271B9B">
              <w:rPr>
                <w:rStyle w:val="Hipervnculo"/>
                <w:noProof/>
              </w:rPr>
              <w:t>Actualización del informante ambiental</w:t>
            </w:r>
            <w:r w:rsidR="00F57A57">
              <w:rPr>
                <w:noProof/>
                <w:webHidden/>
              </w:rPr>
              <w:tab/>
            </w:r>
            <w:r w:rsidR="00F57A57">
              <w:rPr>
                <w:noProof/>
                <w:webHidden/>
              </w:rPr>
              <w:fldChar w:fldCharType="begin"/>
            </w:r>
            <w:r w:rsidR="00F57A57">
              <w:rPr>
                <w:noProof/>
                <w:webHidden/>
              </w:rPr>
              <w:instrText xml:space="preserve"> PAGEREF _Toc73054556 \h </w:instrText>
            </w:r>
            <w:r w:rsidR="00F57A57">
              <w:rPr>
                <w:noProof/>
                <w:webHidden/>
              </w:rPr>
            </w:r>
            <w:r w:rsidR="00F57A57">
              <w:rPr>
                <w:noProof/>
                <w:webHidden/>
              </w:rPr>
              <w:fldChar w:fldCharType="separate"/>
            </w:r>
            <w:r w:rsidR="00F57A57">
              <w:rPr>
                <w:noProof/>
                <w:webHidden/>
              </w:rPr>
              <w:t>16</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57" w:history="1">
            <w:r w:rsidR="00F57A57" w:rsidRPr="00271B9B">
              <w:rPr>
                <w:rStyle w:val="Hipervnculo"/>
                <w:noProof/>
              </w:rPr>
              <w:t>7</w:t>
            </w:r>
            <w:r w:rsidR="00F57A57">
              <w:rPr>
                <w:rFonts w:eastAsiaTheme="minorEastAsia"/>
                <w:noProof/>
                <w:sz w:val="22"/>
                <w:szCs w:val="22"/>
                <w:lang w:eastAsia="es-ES"/>
              </w:rPr>
              <w:tab/>
            </w:r>
            <w:r w:rsidR="00F57A57" w:rsidRPr="00271B9B">
              <w:rPr>
                <w:rStyle w:val="Hipervnculo"/>
                <w:noProof/>
              </w:rPr>
              <w:t>Fecha de entrega de información de la empresa</w:t>
            </w:r>
            <w:r w:rsidR="00F57A57">
              <w:rPr>
                <w:noProof/>
                <w:webHidden/>
              </w:rPr>
              <w:tab/>
            </w:r>
            <w:r w:rsidR="00F57A57">
              <w:rPr>
                <w:noProof/>
                <w:webHidden/>
              </w:rPr>
              <w:fldChar w:fldCharType="begin"/>
            </w:r>
            <w:r w:rsidR="00F57A57">
              <w:rPr>
                <w:noProof/>
                <w:webHidden/>
              </w:rPr>
              <w:instrText xml:space="preserve"> PAGEREF _Toc73054557 \h </w:instrText>
            </w:r>
            <w:r w:rsidR="00F57A57">
              <w:rPr>
                <w:noProof/>
                <w:webHidden/>
              </w:rPr>
            </w:r>
            <w:r w:rsidR="00F57A57">
              <w:rPr>
                <w:noProof/>
                <w:webHidden/>
              </w:rPr>
              <w:fldChar w:fldCharType="separate"/>
            </w:r>
            <w:r w:rsidR="00F57A57">
              <w:rPr>
                <w:noProof/>
                <w:webHidden/>
              </w:rPr>
              <w:t>17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8" w:history="1">
            <w:r w:rsidR="00F57A57" w:rsidRPr="00271B9B">
              <w:rPr>
                <w:rStyle w:val="Hipervnculo"/>
                <w:rFonts w:eastAsia="Calibri"/>
                <w:noProof/>
                <w:lang w:bidi="es-ES"/>
              </w:rPr>
              <w:t>7.1</w:t>
            </w:r>
            <w:r w:rsidR="00F57A57">
              <w:rPr>
                <w:rFonts w:eastAsiaTheme="minorEastAsia"/>
                <w:noProof/>
                <w:sz w:val="22"/>
                <w:szCs w:val="22"/>
                <w:lang w:eastAsia="es-ES"/>
              </w:rPr>
              <w:tab/>
            </w:r>
            <w:r w:rsidR="00F57A57" w:rsidRPr="00271B9B">
              <w:rPr>
                <w:rStyle w:val="Hipervnculo"/>
                <w:rFonts w:eastAsia="Calibri"/>
                <w:noProof/>
                <w:lang w:bidi="es-ES"/>
              </w:rPr>
              <w:t>Fecha inicio – cabildeo</w:t>
            </w:r>
            <w:r w:rsidR="00F57A57">
              <w:rPr>
                <w:noProof/>
                <w:webHidden/>
              </w:rPr>
              <w:tab/>
            </w:r>
            <w:r w:rsidR="00F57A57">
              <w:rPr>
                <w:noProof/>
                <w:webHidden/>
              </w:rPr>
              <w:fldChar w:fldCharType="begin"/>
            </w:r>
            <w:r w:rsidR="00F57A57">
              <w:rPr>
                <w:noProof/>
                <w:webHidden/>
              </w:rPr>
              <w:instrText xml:space="preserve"> PAGEREF _Toc73054558 \h </w:instrText>
            </w:r>
            <w:r w:rsidR="00F57A57">
              <w:rPr>
                <w:noProof/>
                <w:webHidden/>
              </w:rPr>
            </w:r>
            <w:r w:rsidR="00F57A57">
              <w:rPr>
                <w:noProof/>
                <w:webHidden/>
              </w:rPr>
              <w:fldChar w:fldCharType="separate"/>
            </w:r>
            <w:r w:rsidR="00F57A57">
              <w:rPr>
                <w:noProof/>
                <w:webHidden/>
              </w:rPr>
              <w:t>17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59" w:history="1">
            <w:r w:rsidR="00F57A57" w:rsidRPr="00271B9B">
              <w:rPr>
                <w:rStyle w:val="Hipervnculo"/>
                <w:rFonts w:eastAsia="Calibri"/>
                <w:noProof/>
                <w:lang w:bidi="es-ES"/>
              </w:rPr>
              <w:t>7.2</w:t>
            </w:r>
            <w:r w:rsidR="00F57A57">
              <w:rPr>
                <w:rFonts w:eastAsiaTheme="minorEastAsia"/>
                <w:noProof/>
                <w:sz w:val="22"/>
                <w:szCs w:val="22"/>
                <w:lang w:eastAsia="es-ES"/>
              </w:rPr>
              <w:tab/>
            </w:r>
            <w:r w:rsidR="00F57A57" w:rsidRPr="00271B9B">
              <w:rPr>
                <w:rStyle w:val="Hipervnculo"/>
                <w:rFonts w:eastAsia="Calibri"/>
                <w:noProof/>
                <w:lang w:bidi="es-ES"/>
              </w:rPr>
              <w:t>Fecha fin de envió de formulario</w:t>
            </w:r>
            <w:r w:rsidR="00F57A57">
              <w:rPr>
                <w:noProof/>
                <w:webHidden/>
              </w:rPr>
              <w:tab/>
            </w:r>
            <w:r w:rsidR="00F57A57">
              <w:rPr>
                <w:noProof/>
                <w:webHidden/>
              </w:rPr>
              <w:fldChar w:fldCharType="begin"/>
            </w:r>
            <w:r w:rsidR="00F57A57">
              <w:rPr>
                <w:noProof/>
                <w:webHidden/>
              </w:rPr>
              <w:instrText xml:space="preserve"> PAGEREF _Toc73054559 \h </w:instrText>
            </w:r>
            <w:r w:rsidR="00F57A57">
              <w:rPr>
                <w:noProof/>
                <w:webHidden/>
              </w:rPr>
            </w:r>
            <w:r w:rsidR="00F57A57">
              <w:rPr>
                <w:noProof/>
                <w:webHidden/>
              </w:rPr>
              <w:fldChar w:fldCharType="separate"/>
            </w:r>
            <w:r w:rsidR="00F57A57">
              <w:rPr>
                <w:noProof/>
                <w:webHidden/>
              </w:rPr>
              <w:t>17</w:t>
            </w:r>
            <w:r w:rsidR="00F57A57">
              <w:rPr>
                <w:noProof/>
                <w:webHidden/>
              </w:rPr>
              <w:fldChar w:fldCharType="end"/>
            </w:r>
          </w:hyperlink>
        </w:p>
        <w:p w:rsidR="00F57A57" w:rsidRDefault="00745082">
          <w:pPr>
            <w:pStyle w:val="TDC2"/>
            <w:tabs>
              <w:tab w:val="left" w:pos="880"/>
              <w:tab w:val="right" w:leader="dot" w:pos="8488"/>
            </w:tabs>
            <w:rPr>
              <w:rFonts w:eastAsiaTheme="minorEastAsia"/>
              <w:noProof/>
              <w:sz w:val="22"/>
              <w:szCs w:val="22"/>
              <w:lang w:eastAsia="es-ES"/>
            </w:rPr>
          </w:pPr>
          <w:hyperlink w:anchor="_Toc73054560" w:history="1">
            <w:r w:rsidR="00F57A57" w:rsidRPr="00271B9B">
              <w:rPr>
                <w:rStyle w:val="Hipervnculo"/>
                <w:noProof/>
                <w:lang w:bidi="es-ES"/>
              </w:rPr>
              <w:t>7.3</w:t>
            </w:r>
            <w:r w:rsidR="00F57A57">
              <w:rPr>
                <w:rFonts w:eastAsiaTheme="minorEastAsia"/>
                <w:noProof/>
                <w:sz w:val="22"/>
                <w:szCs w:val="22"/>
                <w:lang w:eastAsia="es-ES"/>
              </w:rPr>
              <w:tab/>
            </w:r>
            <w:r w:rsidR="00F57A57" w:rsidRPr="00271B9B">
              <w:rPr>
                <w:rStyle w:val="Hipervnculo"/>
                <w:noProof/>
                <w:lang w:bidi="es-ES"/>
              </w:rPr>
              <w:t>Días de gestión</w:t>
            </w:r>
            <w:r w:rsidR="00F57A57">
              <w:rPr>
                <w:noProof/>
                <w:webHidden/>
              </w:rPr>
              <w:tab/>
            </w:r>
            <w:r w:rsidR="00F57A57">
              <w:rPr>
                <w:noProof/>
                <w:webHidden/>
              </w:rPr>
              <w:fldChar w:fldCharType="begin"/>
            </w:r>
            <w:r w:rsidR="00F57A57">
              <w:rPr>
                <w:noProof/>
                <w:webHidden/>
              </w:rPr>
              <w:instrText xml:space="preserve"> PAGEREF _Toc73054560 \h </w:instrText>
            </w:r>
            <w:r w:rsidR="00F57A57">
              <w:rPr>
                <w:noProof/>
                <w:webHidden/>
              </w:rPr>
            </w:r>
            <w:r w:rsidR="00F57A57">
              <w:rPr>
                <w:noProof/>
                <w:webHidden/>
              </w:rPr>
              <w:fldChar w:fldCharType="separate"/>
            </w:r>
            <w:r w:rsidR="00F57A57">
              <w:rPr>
                <w:noProof/>
                <w:webHidden/>
              </w:rPr>
              <w:t>17</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61" w:history="1">
            <w:r w:rsidR="00F57A57" w:rsidRPr="00271B9B">
              <w:rPr>
                <w:rStyle w:val="Hipervnculo"/>
                <w:noProof/>
              </w:rPr>
              <w:t>8</w:t>
            </w:r>
            <w:r w:rsidR="00F57A57">
              <w:rPr>
                <w:rFonts w:eastAsiaTheme="minorEastAsia"/>
                <w:noProof/>
                <w:sz w:val="22"/>
                <w:szCs w:val="22"/>
                <w:lang w:eastAsia="es-ES"/>
              </w:rPr>
              <w:tab/>
            </w:r>
            <w:r w:rsidR="00F57A57" w:rsidRPr="00271B9B">
              <w:rPr>
                <w:rStyle w:val="Hipervnculo"/>
                <w:noProof/>
              </w:rPr>
              <w:t>Encuesta levantada (presencial/telemático)</w:t>
            </w:r>
            <w:r w:rsidR="00F57A57">
              <w:rPr>
                <w:noProof/>
                <w:webHidden/>
              </w:rPr>
              <w:tab/>
            </w:r>
            <w:r w:rsidR="00F57A57">
              <w:rPr>
                <w:noProof/>
                <w:webHidden/>
              </w:rPr>
              <w:fldChar w:fldCharType="begin"/>
            </w:r>
            <w:r w:rsidR="00F57A57">
              <w:rPr>
                <w:noProof/>
                <w:webHidden/>
              </w:rPr>
              <w:instrText xml:space="preserve"> PAGEREF _Toc73054561 \h </w:instrText>
            </w:r>
            <w:r w:rsidR="00F57A57">
              <w:rPr>
                <w:noProof/>
                <w:webHidden/>
              </w:rPr>
            </w:r>
            <w:r w:rsidR="00F57A57">
              <w:rPr>
                <w:noProof/>
                <w:webHidden/>
              </w:rPr>
              <w:fldChar w:fldCharType="separate"/>
            </w:r>
            <w:r w:rsidR="00F57A57">
              <w:rPr>
                <w:noProof/>
                <w:webHidden/>
              </w:rPr>
              <w:t>17</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62" w:history="1">
            <w:r w:rsidR="00F57A57" w:rsidRPr="00271B9B">
              <w:rPr>
                <w:rStyle w:val="Hipervnculo"/>
                <w:noProof/>
              </w:rPr>
              <w:t>9</w:t>
            </w:r>
            <w:r w:rsidR="00F57A57">
              <w:rPr>
                <w:rFonts w:eastAsiaTheme="minorEastAsia"/>
                <w:noProof/>
                <w:sz w:val="22"/>
                <w:szCs w:val="22"/>
                <w:lang w:eastAsia="es-ES"/>
              </w:rPr>
              <w:tab/>
            </w:r>
            <w:r w:rsidR="00F57A57" w:rsidRPr="00271B9B">
              <w:rPr>
                <w:rStyle w:val="Hipervnculo"/>
                <w:noProof/>
              </w:rPr>
              <w:t>Número de reuniones</w:t>
            </w:r>
            <w:r w:rsidR="00F57A57">
              <w:rPr>
                <w:noProof/>
                <w:webHidden/>
              </w:rPr>
              <w:tab/>
            </w:r>
            <w:r w:rsidR="00F57A57">
              <w:rPr>
                <w:noProof/>
                <w:webHidden/>
              </w:rPr>
              <w:fldChar w:fldCharType="begin"/>
            </w:r>
            <w:r w:rsidR="00F57A57">
              <w:rPr>
                <w:noProof/>
                <w:webHidden/>
              </w:rPr>
              <w:instrText xml:space="preserve"> PAGEREF _Toc73054562 \h </w:instrText>
            </w:r>
            <w:r w:rsidR="00F57A57">
              <w:rPr>
                <w:noProof/>
                <w:webHidden/>
              </w:rPr>
            </w:r>
            <w:r w:rsidR="00F57A57">
              <w:rPr>
                <w:noProof/>
                <w:webHidden/>
              </w:rPr>
              <w:fldChar w:fldCharType="separate"/>
            </w:r>
            <w:r w:rsidR="00F57A57">
              <w:rPr>
                <w:noProof/>
                <w:webHidden/>
              </w:rPr>
              <w:t>18</w:t>
            </w:r>
            <w:r w:rsidR="00F57A57">
              <w:rPr>
                <w:noProof/>
                <w:webHidden/>
              </w:rPr>
              <w:fldChar w:fldCharType="end"/>
            </w:r>
          </w:hyperlink>
        </w:p>
        <w:p w:rsidR="00F57A57" w:rsidRDefault="00745082">
          <w:pPr>
            <w:pStyle w:val="TDC1"/>
            <w:tabs>
              <w:tab w:val="left" w:pos="480"/>
              <w:tab w:val="right" w:leader="dot" w:pos="8488"/>
            </w:tabs>
            <w:rPr>
              <w:rFonts w:eastAsiaTheme="minorEastAsia"/>
              <w:noProof/>
              <w:sz w:val="22"/>
              <w:szCs w:val="22"/>
              <w:lang w:eastAsia="es-ES"/>
            </w:rPr>
          </w:pPr>
          <w:hyperlink w:anchor="_Toc73054563" w:history="1">
            <w:r w:rsidR="00F57A57" w:rsidRPr="00271B9B">
              <w:rPr>
                <w:rStyle w:val="Hipervnculo"/>
                <w:noProof/>
              </w:rPr>
              <w:t>10</w:t>
            </w:r>
            <w:r w:rsidR="00F57A57">
              <w:rPr>
                <w:rFonts w:eastAsiaTheme="minorEastAsia"/>
                <w:noProof/>
                <w:sz w:val="22"/>
                <w:szCs w:val="22"/>
                <w:lang w:eastAsia="es-ES"/>
              </w:rPr>
              <w:tab/>
            </w:r>
            <w:r w:rsidR="00F57A57" w:rsidRPr="00271B9B">
              <w:rPr>
                <w:rStyle w:val="Hipervnculo"/>
                <w:noProof/>
              </w:rPr>
              <w:t>Actualización  de la zonificación</w:t>
            </w:r>
            <w:r w:rsidR="00F57A57">
              <w:rPr>
                <w:noProof/>
                <w:webHidden/>
              </w:rPr>
              <w:tab/>
            </w:r>
            <w:r w:rsidR="00F57A57">
              <w:rPr>
                <w:noProof/>
                <w:webHidden/>
              </w:rPr>
              <w:fldChar w:fldCharType="begin"/>
            </w:r>
            <w:r w:rsidR="00F57A57">
              <w:rPr>
                <w:noProof/>
                <w:webHidden/>
              </w:rPr>
              <w:instrText xml:space="preserve"> PAGEREF _Toc73054563 \h </w:instrText>
            </w:r>
            <w:r w:rsidR="00F57A57">
              <w:rPr>
                <w:noProof/>
                <w:webHidden/>
              </w:rPr>
            </w:r>
            <w:r w:rsidR="00F57A57">
              <w:rPr>
                <w:noProof/>
                <w:webHidden/>
              </w:rPr>
              <w:fldChar w:fldCharType="separate"/>
            </w:r>
            <w:r w:rsidR="00F57A57">
              <w:rPr>
                <w:noProof/>
                <w:webHidden/>
              </w:rPr>
              <w:t>18</w:t>
            </w:r>
            <w:r w:rsidR="00F57A57">
              <w:rPr>
                <w:noProof/>
                <w:webHidden/>
              </w:rPr>
              <w:fldChar w:fldCharType="end"/>
            </w:r>
          </w:hyperlink>
        </w:p>
        <w:p w:rsidR="00D24843" w:rsidRDefault="00D24843">
          <w:r w:rsidRPr="00CC4139">
            <w:rPr>
              <w:rFonts w:ascii="Century Gothic" w:hAnsi="Century Gothic"/>
              <w:b/>
              <w:bCs/>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D5279F" w:rsidRDefault="00D5279F" w:rsidP="00A95A35">
      <w:pPr>
        <w:pStyle w:val="Titulo"/>
      </w:pPr>
      <w:r>
        <w:lastRenderedPageBreak/>
        <w:t>INSTRUCTIVO PARA EL REGISTRO DE INFORMACIÓN INFORMA EN OTRA DIRECCIÓN ZONAL.</w:t>
      </w:r>
    </w:p>
    <w:p w:rsidR="00A32662" w:rsidRDefault="00D5279F" w:rsidP="00A95A35">
      <w:pPr>
        <w:pStyle w:val="Titulo"/>
      </w:pPr>
      <w:r>
        <w:t xml:space="preserve">  “ENCUESTA ESTRUCTURAL EMPRESARIAL (ENESEM) 2020”</w:t>
      </w:r>
    </w:p>
    <w:p w:rsidR="00D5279F" w:rsidRDefault="00D5279F" w:rsidP="00A95A35">
      <w:pPr>
        <w:pStyle w:val="Titulo"/>
      </w:pPr>
    </w:p>
    <w:p w:rsidR="00D5279F" w:rsidRPr="00BE1F02" w:rsidRDefault="00D5279F" w:rsidP="00BE1F02">
      <w:pPr>
        <w:pStyle w:val="Titulo"/>
        <w:spacing w:line="276" w:lineRule="auto"/>
        <w:jc w:val="both"/>
        <w:rPr>
          <w:b w:val="0"/>
          <w:sz w:val="20"/>
        </w:rPr>
      </w:pPr>
      <w:r w:rsidRPr="00BE1F02">
        <w:rPr>
          <w:b w:val="0"/>
          <w:sz w:val="20"/>
        </w:rPr>
        <w:t xml:space="preserve">El presente documento, es una guía para llenado de las empresa  donde el informante se encuentra ubicado en una provincia diferente a la zonal en la cual se está realizando el levantamiento de información, en este documento se deberá registrar la información respecto al número de empresas a levantar y criticar de acuerdo a la </w:t>
      </w:r>
      <w:r w:rsidR="00D47F6F" w:rsidRPr="00BE1F02">
        <w:rPr>
          <w:b w:val="0"/>
          <w:sz w:val="20"/>
        </w:rPr>
        <w:t>información</w:t>
      </w:r>
      <w:r w:rsidRPr="00BE1F02">
        <w:rPr>
          <w:b w:val="0"/>
          <w:sz w:val="20"/>
        </w:rPr>
        <w:t xml:space="preserve"> actual de la encuesta que cambio de </w:t>
      </w:r>
      <w:r w:rsidR="00D47F6F" w:rsidRPr="00BE1F02">
        <w:rPr>
          <w:b w:val="0"/>
          <w:sz w:val="20"/>
        </w:rPr>
        <w:t xml:space="preserve">coordinación </w:t>
      </w:r>
      <w:r w:rsidRPr="00BE1F02">
        <w:rPr>
          <w:b w:val="0"/>
          <w:sz w:val="20"/>
        </w:rPr>
        <w:t>zonal.</w:t>
      </w:r>
    </w:p>
    <w:p w:rsidR="00D5279F" w:rsidRPr="00BE1F02" w:rsidRDefault="00D5279F" w:rsidP="00BE1F02">
      <w:pPr>
        <w:pStyle w:val="Titulo"/>
        <w:spacing w:line="276" w:lineRule="auto"/>
        <w:jc w:val="both"/>
        <w:rPr>
          <w:b w:val="0"/>
          <w:sz w:val="20"/>
        </w:rPr>
      </w:pPr>
      <w:r w:rsidRPr="00BE1F02">
        <w:rPr>
          <w:b w:val="0"/>
          <w:sz w:val="20"/>
        </w:rPr>
        <w:t>Una vez realizado el diligenciamiento, es importante indicar que las empresas que presentan la novedad “Informa en otra zonal”, se procederán de la siguiente manera:</w:t>
      </w:r>
    </w:p>
    <w:p w:rsidR="00D5279F" w:rsidRPr="00BE1F02" w:rsidRDefault="00D5279F" w:rsidP="00BE1F02">
      <w:pPr>
        <w:pStyle w:val="Titulo"/>
        <w:spacing w:line="276" w:lineRule="auto"/>
        <w:jc w:val="both"/>
        <w:rPr>
          <w:b w:val="0"/>
          <w:sz w:val="20"/>
        </w:rPr>
      </w:pPr>
    </w:p>
    <w:p w:rsidR="00D5279F" w:rsidRPr="00BE1F02" w:rsidRDefault="00D5279F" w:rsidP="00BE1F02">
      <w:pPr>
        <w:pStyle w:val="Titulo"/>
        <w:spacing w:line="276" w:lineRule="auto"/>
        <w:jc w:val="both"/>
        <w:rPr>
          <w:b w:val="0"/>
          <w:sz w:val="20"/>
        </w:rPr>
      </w:pPr>
      <w:r w:rsidRPr="00BE1F02">
        <w:rPr>
          <w:b w:val="0"/>
          <w:sz w:val="20"/>
        </w:rPr>
        <w:t xml:space="preserve">Empresas en SEDE donde el informante se encuentre en otra Zonal, se deberá enviar el memorando con fecha máxima </w:t>
      </w:r>
      <w:r w:rsidRPr="00745082">
        <w:rPr>
          <w:b w:val="0"/>
          <w:sz w:val="20"/>
        </w:rPr>
        <w:t xml:space="preserve">hasta </w:t>
      </w:r>
      <w:r w:rsidR="00745082" w:rsidRPr="00745082">
        <w:rPr>
          <w:b w:val="0"/>
          <w:sz w:val="20"/>
        </w:rPr>
        <w:t>el 15 de junio</w:t>
      </w:r>
      <w:r w:rsidRPr="00745082">
        <w:rPr>
          <w:b w:val="0"/>
          <w:sz w:val="20"/>
        </w:rPr>
        <w:t>.</w:t>
      </w:r>
    </w:p>
    <w:p w:rsidR="00D5279F" w:rsidRPr="00BE1F02" w:rsidRDefault="00D5279F" w:rsidP="00BE1F02">
      <w:pPr>
        <w:pStyle w:val="Titulo"/>
        <w:spacing w:line="276" w:lineRule="auto"/>
        <w:jc w:val="both"/>
        <w:rPr>
          <w:b w:val="0"/>
          <w:sz w:val="20"/>
        </w:rPr>
      </w:pPr>
      <w:r w:rsidRPr="00BE1F02">
        <w:rPr>
          <w:b w:val="0"/>
          <w:sz w:val="20"/>
        </w:rPr>
        <w:t xml:space="preserve">Empresas FUERA DE SEDE donde el informante se encuentra en  otra Zonal, se deberá  enviar el memorando con fecha máxima hasta </w:t>
      </w:r>
      <w:r w:rsidRPr="00745082">
        <w:rPr>
          <w:b w:val="0"/>
          <w:sz w:val="20"/>
        </w:rPr>
        <w:t xml:space="preserve">el </w:t>
      </w:r>
      <w:r w:rsidR="00745082" w:rsidRPr="00745082">
        <w:rPr>
          <w:b w:val="0"/>
          <w:sz w:val="20"/>
        </w:rPr>
        <w:t>15 de junio</w:t>
      </w:r>
      <w:r w:rsidRPr="00745082">
        <w:rPr>
          <w:b w:val="0"/>
          <w:sz w:val="20"/>
        </w:rPr>
        <w:t>.</w:t>
      </w:r>
    </w:p>
    <w:p w:rsidR="00315A91" w:rsidRPr="00BE1F02" w:rsidRDefault="00315A91" w:rsidP="00BE1F02">
      <w:pPr>
        <w:pStyle w:val="Titulo"/>
        <w:spacing w:line="276" w:lineRule="auto"/>
        <w:jc w:val="both"/>
        <w:rPr>
          <w:b w:val="0"/>
          <w:sz w:val="20"/>
        </w:rPr>
      </w:pPr>
    </w:p>
    <w:p w:rsidR="00315A91" w:rsidRPr="00BE1F02" w:rsidRDefault="00315A91" w:rsidP="00BE1F02">
      <w:pPr>
        <w:pStyle w:val="Titulo"/>
        <w:spacing w:line="276" w:lineRule="auto"/>
        <w:jc w:val="both"/>
        <w:rPr>
          <w:b w:val="0"/>
          <w:sz w:val="20"/>
        </w:rPr>
      </w:pPr>
      <w:r w:rsidRPr="00BE1F02">
        <w:rPr>
          <w:b w:val="0"/>
          <w:sz w:val="20"/>
        </w:rPr>
        <w:t>Los memorandos deben ser dirigidos entre Zonales con copia a Rita Jácome y Hugo Sosa, con la finalidad de dar seguimiento.</w:t>
      </w:r>
      <w:bookmarkStart w:id="0" w:name="_GoBack"/>
      <w:bookmarkEnd w:id="0"/>
    </w:p>
    <w:p w:rsidR="00315A91" w:rsidRPr="00BE1F02" w:rsidRDefault="00315A91" w:rsidP="00BE1F02">
      <w:pPr>
        <w:pStyle w:val="Titulo"/>
        <w:spacing w:line="276" w:lineRule="auto"/>
        <w:jc w:val="both"/>
        <w:rPr>
          <w:b w:val="0"/>
          <w:sz w:val="20"/>
        </w:rPr>
      </w:pPr>
    </w:p>
    <w:p w:rsidR="00D5279F" w:rsidRDefault="00315A91" w:rsidP="00BE1F02">
      <w:pPr>
        <w:pStyle w:val="Titulo"/>
        <w:spacing w:line="276" w:lineRule="auto"/>
        <w:jc w:val="both"/>
        <w:rPr>
          <w:b w:val="0"/>
          <w:sz w:val="20"/>
        </w:rPr>
      </w:pPr>
      <w:r w:rsidRPr="00BE1F02">
        <w:rPr>
          <w:b w:val="0"/>
          <w:sz w:val="20"/>
        </w:rPr>
        <w:t>El formato de reporte contiene 4 hojas electrónicas en las que se solicita información acerca de:</w:t>
      </w:r>
    </w:p>
    <w:p w:rsidR="00F57A57" w:rsidRPr="00BE1F02" w:rsidRDefault="00F57A57" w:rsidP="00BE1F02">
      <w:pPr>
        <w:pStyle w:val="Titulo"/>
        <w:spacing w:line="276" w:lineRule="auto"/>
        <w:jc w:val="both"/>
        <w:rPr>
          <w:b w:val="0"/>
          <w:sz w:val="20"/>
        </w:rPr>
      </w:pPr>
    </w:p>
    <w:p w:rsidR="00315A91" w:rsidRPr="00BE1F02" w:rsidRDefault="00315A91" w:rsidP="00BE1F02">
      <w:pPr>
        <w:pStyle w:val="Titulo"/>
        <w:numPr>
          <w:ilvl w:val="0"/>
          <w:numId w:val="58"/>
        </w:numPr>
        <w:spacing w:line="276" w:lineRule="auto"/>
        <w:jc w:val="left"/>
        <w:rPr>
          <w:b w:val="0"/>
          <w:sz w:val="20"/>
        </w:rPr>
      </w:pPr>
      <w:r w:rsidRPr="00BE1F02">
        <w:rPr>
          <w:b w:val="0"/>
          <w:sz w:val="20"/>
        </w:rPr>
        <w:t>Directorio informa en otra zonal – Actualización Directorio</w:t>
      </w:r>
    </w:p>
    <w:p w:rsidR="00315A91" w:rsidRPr="00BE1F02" w:rsidRDefault="00315A91" w:rsidP="00BE1F02">
      <w:pPr>
        <w:pStyle w:val="Titulo"/>
        <w:numPr>
          <w:ilvl w:val="0"/>
          <w:numId w:val="58"/>
        </w:numPr>
        <w:spacing w:line="276" w:lineRule="auto"/>
        <w:jc w:val="left"/>
        <w:rPr>
          <w:b w:val="0"/>
          <w:sz w:val="20"/>
        </w:rPr>
      </w:pPr>
      <w:r w:rsidRPr="00BE1F02">
        <w:rPr>
          <w:b w:val="0"/>
          <w:sz w:val="20"/>
        </w:rPr>
        <w:t>Fusionadas, Absorbidas</w:t>
      </w:r>
    </w:p>
    <w:p w:rsidR="00315A91" w:rsidRPr="00BE1F02" w:rsidRDefault="00315A91" w:rsidP="00BE1F02">
      <w:pPr>
        <w:pStyle w:val="Titulo"/>
        <w:numPr>
          <w:ilvl w:val="0"/>
          <w:numId w:val="58"/>
        </w:numPr>
        <w:spacing w:line="276" w:lineRule="auto"/>
        <w:jc w:val="left"/>
        <w:rPr>
          <w:b w:val="0"/>
          <w:sz w:val="20"/>
        </w:rPr>
      </w:pPr>
      <w:r w:rsidRPr="00BE1F02">
        <w:rPr>
          <w:b w:val="0"/>
          <w:sz w:val="20"/>
        </w:rPr>
        <w:t>Desintegración, Escisión</w:t>
      </w:r>
    </w:p>
    <w:p w:rsidR="00315A91" w:rsidRPr="00BE1F02" w:rsidRDefault="00315A91" w:rsidP="00BE1F02">
      <w:pPr>
        <w:pStyle w:val="Titulo"/>
        <w:numPr>
          <w:ilvl w:val="0"/>
          <w:numId w:val="58"/>
        </w:numPr>
        <w:spacing w:line="276" w:lineRule="auto"/>
        <w:jc w:val="left"/>
        <w:rPr>
          <w:b w:val="0"/>
          <w:sz w:val="20"/>
        </w:rPr>
      </w:pPr>
      <w:r w:rsidRPr="00BE1F02">
        <w:rPr>
          <w:b w:val="0"/>
          <w:sz w:val="20"/>
        </w:rPr>
        <w:t>Producen para terceros</w:t>
      </w:r>
    </w:p>
    <w:p w:rsidR="00D5279F" w:rsidRPr="00BE1F02" w:rsidRDefault="00D5279F" w:rsidP="00BE1F02">
      <w:pPr>
        <w:pStyle w:val="Titulo"/>
        <w:spacing w:line="276" w:lineRule="auto"/>
      </w:pPr>
    </w:p>
    <w:p w:rsidR="00A95A35" w:rsidRPr="00BE1F02" w:rsidRDefault="00315A91" w:rsidP="00BE1F02">
      <w:pPr>
        <w:pStyle w:val="Titulo"/>
        <w:spacing w:line="276" w:lineRule="auto"/>
        <w:jc w:val="left"/>
        <w:rPr>
          <w:b w:val="0"/>
          <w:sz w:val="20"/>
        </w:rPr>
      </w:pPr>
      <w:r w:rsidRPr="00BE1F02">
        <w:rPr>
          <w:b w:val="0"/>
          <w:sz w:val="20"/>
        </w:rPr>
        <w:t>A continuación, se describe la manera de registrar la información requerida:</w:t>
      </w:r>
    </w:p>
    <w:p w:rsidR="00315A91" w:rsidRDefault="00156760" w:rsidP="00156760">
      <w:pPr>
        <w:pStyle w:val="Ttulo1"/>
        <w:numPr>
          <w:ilvl w:val="0"/>
          <w:numId w:val="0"/>
        </w:numPr>
        <w:rPr>
          <w:rFonts w:eastAsia="Calibri"/>
          <w:lang w:val="es-EC"/>
        </w:rPr>
      </w:pPr>
      <w:bookmarkStart w:id="1" w:name="_Toc73054513"/>
      <w:r>
        <w:rPr>
          <w:rFonts w:eastAsia="Calibri"/>
          <w:lang w:val="es-EC"/>
        </w:rPr>
        <w:t xml:space="preserve">I </w:t>
      </w:r>
      <w:r w:rsidR="00315A91" w:rsidRPr="00315A91">
        <w:rPr>
          <w:rFonts w:eastAsia="Calibri"/>
          <w:lang w:val="es-EC"/>
        </w:rPr>
        <w:t>DIRECTORIO INFORMA EN OTRA ZONAL</w:t>
      </w:r>
      <w:bookmarkEnd w:id="1"/>
    </w:p>
    <w:p w:rsidR="00315A91" w:rsidRPr="00BE1F02" w:rsidRDefault="009E62DB" w:rsidP="00BE1F02">
      <w:pPr>
        <w:spacing w:line="276" w:lineRule="auto"/>
        <w:jc w:val="both"/>
        <w:rPr>
          <w:rFonts w:ascii="Century Gothic" w:hAnsi="Century Gothic"/>
          <w:sz w:val="20"/>
        </w:rPr>
      </w:pPr>
      <w:r w:rsidRPr="00BE1F02">
        <w:rPr>
          <w:rFonts w:ascii="Century Gothic" w:hAnsi="Century Gothic"/>
          <w:sz w:val="20"/>
        </w:rPr>
        <w:t>En esta hoja se debe llenar la información actual de las empresas que fueron reportadas por medio de memorando y que señalan la novedad “Informa en otra Zonal”, según detalle:</w:t>
      </w:r>
    </w:p>
    <w:p w:rsidR="00315A91" w:rsidRDefault="00315A91" w:rsidP="00315A91">
      <w:pPr>
        <w:rPr>
          <w:rFonts w:ascii="Century Gothic" w:eastAsia="Calibri" w:hAnsi="Century Gothic" w:cstheme="majorBidi"/>
          <w:b/>
          <w:bCs/>
          <w:color w:val="4472C4" w:themeColor="accent1"/>
          <w:szCs w:val="28"/>
          <w:lang w:val="es-EC"/>
        </w:rPr>
      </w:pPr>
    </w:p>
    <w:tbl>
      <w:tblPr>
        <w:tblW w:w="8490" w:type="dxa"/>
        <w:tblInd w:w="65" w:type="dxa"/>
        <w:tblCellMar>
          <w:left w:w="70" w:type="dxa"/>
          <w:right w:w="70" w:type="dxa"/>
        </w:tblCellMar>
        <w:tblLook w:val="04A0" w:firstRow="1" w:lastRow="0" w:firstColumn="1" w:lastColumn="0" w:noHBand="0" w:noVBand="1"/>
      </w:tblPr>
      <w:tblGrid>
        <w:gridCol w:w="3767"/>
        <w:gridCol w:w="14"/>
        <w:gridCol w:w="1969"/>
        <w:gridCol w:w="21"/>
        <w:gridCol w:w="2689"/>
        <w:gridCol w:w="30"/>
      </w:tblGrid>
      <w:tr w:rsidR="0021735D" w:rsidRPr="0021735D" w:rsidTr="00BE1F02">
        <w:trPr>
          <w:gridAfter w:val="1"/>
          <w:wAfter w:w="30" w:type="dxa"/>
          <w:trHeight w:val="389"/>
        </w:trPr>
        <w:tc>
          <w:tcPr>
            <w:tcW w:w="3767" w:type="dxa"/>
            <w:tcBorders>
              <w:top w:val="single" w:sz="4" w:space="0" w:color="auto"/>
              <w:left w:val="single" w:sz="4" w:space="0" w:color="auto"/>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val="es-EC" w:eastAsia="es-ES"/>
              </w:rPr>
              <w:t>VARIABLES</w:t>
            </w:r>
          </w:p>
        </w:tc>
        <w:tc>
          <w:tcPr>
            <w:tcW w:w="1983" w:type="dxa"/>
            <w:gridSpan w:val="2"/>
            <w:tcBorders>
              <w:top w:val="single" w:sz="4" w:space="0" w:color="auto"/>
              <w:left w:val="nil"/>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val="es-EC" w:eastAsia="es-ES"/>
              </w:rPr>
              <w:t>OBSERVACIÓN</w:t>
            </w:r>
          </w:p>
        </w:tc>
        <w:tc>
          <w:tcPr>
            <w:tcW w:w="2710" w:type="dxa"/>
            <w:gridSpan w:val="2"/>
            <w:tcBorders>
              <w:top w:val="single" w:sz="4" w:space="0" w:color="auto"/>
              <w:left w:val="nil"/>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eastAsia="es-ES"/>
              </w:rPr>
              <w:t>EJEMPLO</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Identificador empresarial (DIEE)</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13825982170</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Número de orden</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sz w:val="16"/>
                <w:szCs w:val="16"/>
                <w:lang w:eastAsia="es-ES"/>
              </w:rPr>
            </w:pPr>
            <w:r w:rsidRPr="0021735D">
              <w:rPr>
                <w:rFonts w:ascii="Century Gothic" w:eastAsia="Times New Roman" w:hAnsi="Century Gothic" w:cs="Times New Roman"/>
                <w:sz w:val="16"/>
                <w:szCs w:val="16"/>
                <w:lang w:eastAsia="es-ES"/>
              </w:rPr>
              <w:t>124</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RUC</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1791278127001</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Razón social</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SQM ECUADOR S.A.</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Nombre comercial</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SQM ECUADOR</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Provincia</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09</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Cantón</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0901</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Parroquia</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090150</w:t>
            </w:r>
          </w:p>
        </w:tc>
      </w:tr>
      <w:tr w:rsidR="0021735D" w:rsidRPr="0021735D" w:rsidTr="00BE1F02">
        <w:trPr>
          <w:gridAfter w:val="1"/>
          <w:wAfter w:w="30" w:type="dxa"/>
          <w:trHeight w:val="306"/>
        </w:trPr>
        <w:tc>
          <w:tcPr>
            <w:tcW w:w="3767" w:type="dxa"/>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Código CIIU4 (6 dígitos - Detalle)</w:t>
            </w:r>
          </w:p>
        </w:tc>
        <w:tc>
          <w:tcPr>
            <w:tcW w:w="1983"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0"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G466912</w:t>
            </w:r>
          </w:p>
        </w:tc>
      </w:tr>
      <w:tr w:rsidR="0021735D" w:rsidRPr="0021735D" w:rsidTr="00BE1F02">
        <w:trPr>
          <w:trHeight w:val="331"/>
        </w:trPr>
        <w:tc>
          <w:tcPr>
            <w:tcW w:w="3781" w:type="dxa"/>
            <w:gridSpan w:val="2"/>
            <w:tcBorders>
              <w:top w:val="single" w:sz="4" w:space="0" w:color="auto"/>
              <w:left w:val="single" w:sz="4" w:space="0" w:color="auto"/>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val="es-EC" w:eastAsia="es-ES"/>
              </w:rPr>
              <w:lastRenderedPageBreak/>
              <w:t>VARIABLES</w:t>
            </w:r>
          </w:p>
        </w:tc>
        <w:tc>
          <w:tcPr>
            <w:tcW w:w="1990" w:type="dxa"/>
            <w:gridSpan w:val="2"/>
            <w:tcBorders>
              <w:top w:val="single" w:sz="4" w:space="0" w:color="auto"/>
              <w:left w:val="nil"/>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val="es-EC" w:eastAsia="es-ES"/>
              </w:rPr>
              <w:t>OBSERVACIÓN</w:t>
            </w:r>
          </w:p>
        </w:tc>
        <w:tc>
          <w:tcPr>
            <w:tcW w:w="2719" w:type="dxa"/>
            <w:gridSpan w:val="2"/>
            <w:tcBorders>
              <w:top w:val="single" w:sz="4" w:space="0" w:color="auto"/>
              <w:left w:val="nil"/>
              <w:bottom w:val="single" w:sz="4" w:space="0" w:color="auto"/>
              <w:right w:val="single" w:sz="4" w:space="0" w:color="auto"/>
            </w:tcBorders>
            <w:shd w:val="clear" w:color="000000" w:fill="244062"/>
            <w:noWrap/>
            <w:vAlign w:val="center"/>
            <w:hideMark/>
          </w:tcPr>
          <w:p w:rsidR="0021735D" w:rsidRPr="0021735D" w:rsidRDefault="0021735D" w:rsidP="0021735D">
            <w:pPr>
              <w:jc w:val="center"/>
              <w:rPr>
                <w:rFonts w:ascii="Century Gothic" w:eastAsia="Times New Roman" w:hAnsi="Century Gothic" w:cs="Times New Roman"/>
                <w:color w:val="FFFFFF"/>
                <w:sz w:val="20"/>
                <w:szCs w:val="20"/>
                <w:lang w:eastAsia="es-ES"/>
              </w:rPr>
            </w:pPr>
            <w:r w:rsidRPr="0021735D">
              <w:rPr>
                <w:rFonts w:ascii="Century Gothic" w:eastAsia="Times New Roman" w:hAnsi="Century Gothic" w:cs="Times New Roman"/>
                <w:color w:val="FFFFFF"/>
                <w:sz w:val="20"/>
                <w:szCs w:val="20"/>
                <w:lang w:eastAsia="es-ES"/>
              </w:rPr>
              <w:t>EJEMPLO</w:t>
            </w:r>
          </w:p>
        </w:tc>
      </w:tr>
      <w:tr w:rsidR="0021735D" w:rsidRPr="0021735D" w:rsidTr="00BE1F02">
        <w:trPr>
          <w:trHeight w:val="767"/>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Descripción Actividad</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Venta al por mayor de abonos y productos químicos de uso agrícola.</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Nombre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Provincia de ubicación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Cantón de ubicación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Parroquia de ubicación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Dirección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Teléfono del informante</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Sector Económico</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Comercio</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Tamaño de empresa 2019</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Grande empresa</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Coordinación Zonal  (Muestra)</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Dato de la muestra</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LITORAL</w:t>
            </w:r>
          </w:p>
        </w:tc>
      </w:tr>
      <w:tr w:rsidR="0021735D" w:rsidRPr="0021735D" w:rsidTr="00BE1F02">
        <w:trPr>
          <w:trHeight w:val="331"/>
        </w:trPr>
        <w:tc>
          <w:tcPr>
            <w:tcW w:w="37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Coordinación Zonal Donde Informa</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Actualizado</w:t>
            </w:r>
          </w:p>
        </w:tc>
        <w:tc>
          <w:tcPr>
            <w:tcW w:w="2719" w:type="dxa"/>
            <w:gridSpan w:val="2"/>
            <w:tcBorders>
              <w:top w:val="nil"/>
              <w:left w:val="nil"/>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Actualizar información</w:t>
            </w:r>
          </w:p>
        </w:tc>
      </w:tr>
      <w:tr w:rsidR="0021735D" w:rsidRPr="0021735D" w:rsidTr="00BE1F02">
        <w:trPr>
          <w:trHeight w:val="542"/>
        </w:trPr>
        <w:tc>
          <w:tcPr>
            <w:tcW w:w="3781" w:type="dxa"/>
            <w:gridSpan w:val="2"/>
            <w:tcBorders>
              <w:top w:val="nil"/>
              <w:left w:val="single" w:sz="4" w:space="0" w:color="auto"/>
              <w:bottom w:val="single" w:sz="4" w:space="0" w:color="auto"/>
              <w:right w:val="single" w:sz="4" w:space="0" w:color="auto"/>
            </w:tcBorders>
            <w:shd w:val="clear" w:color="auto" w:fill="auto"/>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val="es-EC" w:eastAsia="es-ES"/>
              </w:rPr>
              <w:t xml:space="preserve">Número de Memorando donde se solicita cambio </w:t>
            </w:r>
          </w:p>
        </w:tc>
        <w:tc>
          <w:tcPr>
            <w:tcW w:w="1990" w:type="dxa"/>
            <w:gridSpan w:val="2"/>
            <w:tcBorders>
              <w:top w:val="nil"/>
              <w:left w:val="nil"/>
              <w:bottom w:val="single" w:sz="4" w:space="0" w:color="auto"/>
              <w:right w:val="single" w:sz="4" w:space="0" w:color="auto"/>
            </w:tcBorders>
            <w:shd w:val="clear" w:color="auto" w:fill="auto"/>
            <w:noWrap/>
            <w:vAlign w:val="center"/>
            <w:hideMark/>
          </w:tcPr>
          <w:p w:rsidR="0021735D" w:rsidRPr="0021735D" w:rsidRDefault="0021735D" w:rsidP="0021735D">
            <w:pPr>
              <w:rPr>
                <w:rFonts w:ascii="Century Gothic" w:eastAsia="Times New Roman" w:hAnsi="Century Gothic" w:cs="Times New Roman"/>
                <w:color w:val="404040"/>
                <w:sz w:val="16"/>
                <w:szCs w:val="16"/>
                <w:lang w:eastAsia="es-ES"/>
              </w:rPr>
            </w:pPr>
            <w:r w:rsidRPr="0021735D">
              <w:rPr>
                <w:rFonts w:ascii="Century Gothic" w:eastAsia="Times New Roman" w:hAnsi="Century Gothic" w:cs="Times New Roman"/>
                <w:color w:val="404040"/>
                <w:sz w:val="16"/>
                <w:szCs w:val="16"/>
                <w:lang w:eastAsia="es-ES"/>
              </w:rPr>
              <w:t> </w:t>
            </w:r>
          </w:p>
        </w:tc>
        <w:tc>
          <w:tcPr>
            <w:tcW w:w="2719" w:type="dxa"/>
            <w:gridSpan w:val="2"/>
            <w:tcBorders>
              <w:top w:val="nil"/>
              <w:left w:val="nil"/>
              <w:bottom w:val="single" w:sz="4" w:space="0" w:color="auto"/>
              <w:right w:val="single" w:sz="4" w:space="0" w:color="auto"/>
            </w:tcBorders>
            <w:shd w:val="clear" w:color="auto" w:fill="auto"/>
            <w:noWrap/>
            <w:vAlign w:val="bottom"/>
            <w:hideMark/>
          </w:tcPr>
          <w:p w:rsidR="0021735D" w:rsidRPr="0021735D" w:rsidRDefault="0021735D" w:rsidP="0021735D">
            <w:pPr>
              <w:rPr>
                <w:rFonts w:ascii="Century Gothic" w:eastAsia="Times New Roman" w:hAnsi="Century Gothic" w:cs="Times New Roman"/>
                <w:color w:val="000000"/>
                <w:sz w:val="16"/>
                <w:szCs w:val="16"/>
                <w:lang w:eastAsia="es-ES"/>
              </w:rPr>
            </w:pPr>
            <w:r w:rsidRPr="0021735D">
              <w:rPr>
                <w:rFonts w:ascii="Century Gothic" w:eastAsia="Times New Roman" w:hAnsi="Century Gothic" w:cs="Times New Roman"/>
                <w:color w:val="000000"/>
                <w:sz w:val="16"/>
                <w:szCs w:val="16"/>
                <w:lang w:eastAsia="es-ES"/>
              </w:rPr>
              <w:t> </w:t>
            </w:r>
          </w:p>
        </w:tc>
      </w:tr>
    </w:tbl>
    <w:p w:rsidR="0021735D" w:rsidRDefault="0021735D" w:rsidP="00315A91">
      <w:pPr>
        <w:rPr>
          <w:rFonts w:ascii="Century Gothic" w:eastAsia="Calibri" w:hAnsi="Century Gothic" w:cstheme="majorBidi"/>
          <w:b/>
          <w:bCs/>
          <w:color w:val="4472C4" w:themeColor="accent1"/>
          <w:szCs w:val="28"/>
          <w:lang w:val="es-EC"/>
        </w:rPr>
      </w:pPr>
    </w:p>
    <w:p w:rsidR="00315A91" w:rsidRPr="00BE1F02" w:rsidRDefault="0021735D" w:rsidP="00315A91">
      <w:pPr>
        <w:rPr>
          <w:rFonts w:ascii="Century Gothic" w:eastAsia="Calibri" w:hAnsi="Century Gothic" w:cstheme="majorBidi"/>
          <w:bCs/>
          <w:sz w:val="20"/>
          <w:szCs w:val="28"/>
          <w:lang w:val="es-EC"/>
        </w:rPr>
      </w:pPr>
      <w:r w:rsidRPr="00BE1F02">
        <w:rPr>
          <w:rFonts w:ascii="Century Gothic" w:eastAsia="Calibri" w:hAnsi="Century Gothic" w:cstheme="majorBidi"/>
          <w:bCs/>
          <w:sz w:val="20"/>
          <w:szCs w:val="28"/>
          <w:lang w:val="es-EC"/>
        </w:rPr>
        <w:t>Adicionalmente se debe remitir vía memorando las empresas que informan en otra zonal, con las variables antes mencionadas</w:t>
      </w:r>
    </w:p>
    <w:p w:rsidR="00A95A35" w:rsidRPr="00692A86" w:rsidRDefault="00156760" w:rsidP="00156760">
      <w:pPr>
        <w:pStyle w:val="Ttulo1"/>
        <w:numPr>
          <w:ilvl w:val="0"/>
          <w:numId w:val="0"/>
        </w:numPr>
        <w:spacing w:after="0" w:line="276" w:lineRule="auto"/>
        <w:rPr>
          <w:rFonts w:eastAsia="Calibri"/>
          <w:bCs w:val="0"/>
          <w:lang w:val="es-EC"/>
        </w:rPr>
      </w:pPr>
      <w:bookmarkStart w:id="2" w:name="_Toc515886739"/>
      <w:bookmarkStart w:id="3" w:name="_Toc515892155"/>
      <w:bookmarkStart w:id="4" w:name="_Toc515964772"/>
      <w:bookmarkStart w:id="5" w:name="_Toc517184970"/>
      <w:bookmarkStart w:id="6" w:name="_Toc72176480"/>
      <w:bookmarkStart w:id="7" w:name="_Toc73054514"/>
      <w:r>
        <w:rPr>
          <w:rFonts w:eastAsia="Calibri"/>
          <w:lang w:val="es-EC"/>
        </w:rPr>
        <w:t xml:space="preserve">II </w:t>
      </w:r>
      <w:r w:rsidR="00A95A35" w:rsidRPr="00692A86">
        <w:rPr>
          <w:rFonts w:eastAsia="Calibri"/>
          <w:lang w:val="es-EC"/>
        </w:rPr>
        <w:t>ACTUALIZACIÓN DEL DIRECTORIO</w:t>
      </w:r>
      <w:bookmarkEnd w:id="2"/>
      <w:bookmarkEnd w:id="3"/>
      <w:bookmarkEnd w:id="4"/>
      <w:bookmarkEnd w:id="5"/>
      <w:bookmarkEnd w:id="6"/>
      <w:bookmarkEnd w:id="7"/>
      <w:r w:rsidR="00A95A35" w:rsidRPr="00692A86">
        <w:rPr>
          <w:rFonts w:eastAsia="Calibri"/>
          <w:lang w:val="es-EC"/>
        </w:rPr>
        <w:t xml:space="preserve"> </w:t>
      </w:r>
    </w:p>
    <w:p w:rsidR="00A95A35" w:rsidRPr="00A95A35" w:rsidRDefault="00A95A35" w:rsidP="00A95A35">
      <w:pPr>
        <w:adjustRightInd w:val="0"/>
        <w:ind w:right="22"/>
        <w:jc w:val="both"/>
        <w:rPr>
          <w:rFonts w:ascii="Century Gothic" w:hAnsi="Century Gothic" w:cs="Calibri"/>
          <w:bCs/>
          <w:color w:val="595959" w:themeColor="text1" w:themeTint="A6"/>
          <w:sz w:val="20"/>
          <w:szCs w:val="20"/>
        </w:rPr>
      </w:pPr>
    </w:p>
    <w:p w:rsidR="00A95A35" w:rsidRPr="00BE1F02" w:rsidRDefault="00A95A35" w:rsidP="00BE1F02">
      <w:pPr>
        <w:adjustRightInd w:val="0"/>
        <w:spacing w:line="276" w:lineRule="auto"/>
        <w:ind w:left="-709" w:right="94"/>
        <w:jc w:val="both"/>
        <w:rPr>
          <w:rFonts w:ascii="Century Gothic" w:hAnsi="Century Gothic" w:cs="Times New Roman"/>
          <w:sz w:val="20"/>
          <w:szCs w:val="20"/>
          <w:lang w:val="es-ES_tradnl" w:eastAsia="es-ES_tradnl"/>
        </w:rPr>
      </w:pPr>
      <w:r w:rsidRPr="00BE1F02">
        <w:rPr>
          <w:rFonts w:ascii="Century Gothic" w:hAnsi="Century Gothic" w:cs="Times New Roman"/>
          <w:sz w:val="20"/>
          <w:szCs w:val="20"/>
          <w:lang w:val="es-ES_tradnl" w:eastAsia="es-ES_tradnl"/>
        </w:rPr>
        <w:t xml:space="preserve">Son los campos que deben ser llenados por cada Coordinación Zonal </w:t>
      </w:r>
      <w:r w:rsidRPr="00BE1F02">
        <w:rPr>
          <w:rFonts w:ascii="Century Gothic" w:hAnsi="Century Gothic" w:cs="Times New Roman"/>
          <w:b/>
          <w:sz w:val="20"/>
          <w:szCs w:val="20"/>
          <w:lang w:val="es-ES_tradnl" w:eastAsia="es-ES_tradnl"/>
        </w:rPr>
        <w:t>(columna BX hasta la</w:t>
      </w:r>
      <w:r w:rsidRPr="00BE1F02">
        <w:rPr>
          <w:rFonts w:ascii="Century Gothic" w:hAnsi="Century Gothic" w:cs="Times New Roman"/>
          <w:sz w:val="20"/>
          <w:szCs w:val="20"/>
          <w:lang w:val="es-ES_tradnl" w:eastAsia="es-ES_tradnl"/>
        </w:rPr>
        <w:t xml:space="preserve"> </w:t>
      </w:r>
      <w:r w:rsidR="00BE1F02" w:rsidRPr="00BE1F02">
        <w:rPr>
          <w:rFonts w:ascii="Century Gothic" w:hAnsi="Century Gothic" w:cs="Times New Roman"/>
          <w:b/>
          <w:sz w:val="20"/>
          <w:szCs w:val="20"/>
          <w:lang w:val="es-ES_tradnl" w:eastAsia="es-ES_tradnl"/>
        </w:rPr>
        <w:t>columna GH</w:t>
      </w:r>
      <w:r w:rsidRPr="00BE1F02">
        <w:rPr>
          <w:rFonts w:ascii="Century Gothic" w:hAnsi="Century Gothic" w:cs="Times New Roman"/>
          <w:b/>
          <w:sz w:val="20"/>
          <w:szCs w:val="20"/>
          <w:lang w:val="es-ES_tradnl" w:eastAsia="es-ES_tradnl"/>
        </w:rPr>
        <w:t>)</w:t>
      </w:r>
      <w:r w:rsidRPr="00BE1F02">
        <w:rPr>
          <w:rFonts w:ascii="Century Gothic" w:hAnsi="Century Gothic" w:cs="Times New Roman"/>
          <w:sz w:val="20"/>
          <w:szCs w:val="20"/>
          <w:lang w:val="es-ES_tradnl" w:eastAsia="es-ES_tradnl"/>
        </w:rPr>
        <w:t xml:space="preserve"> con la información actualizada en base a la metodología de la encuesta. </w:t>
      </w:r>
    </w:p>
    <w:p w:rsidR="00A95A35" w:rsidRPr="00A95A35" w:rsidRDefault="00A95A35" w:rsidP="00A95A35">
      <w:pPr>
        <w:rPr>
          <w:rFonts w:ascii="Century Gothic" w:hAnsi="Century Gothic"/>
          <w:color w:val="595959" w:themeColor="text1" w:themeTint="A6"/>
          <w:sz w:val="20"/>
          <w:szCs w:val="20"/>
        </w:rPr>
      </w:pPr>
    </w:p>
    <w:p w:rsidR="00A95A35" w:rsidRPr="00692A86" w:rsidRDefault="00692A86" w:rsidP="00A95A35">
      <w:pPr>
        <w:numPr>
          <w:ilvl w:val="0"/>
          <w:numId w:val="56"/>
        </w:numPr>
        <w:jc w:val="both"/>
        <w:rPr>
          <w:rFonts w:ascii="Century Gothic" w:hAnsi="Century Gothic" w:cs="Calibri"/>
          <w:bCs/>
          <w:color w:val="4472C4" w:themeColor="accent1"/>
          <w:szCs w:val="20"/>
        </w:rPr>
      </w:pPr>
      <w:bookmarkStart w:id="8" w:name="_Toc515886740"/>
      <w:bookmarkStart w:id="9" w:name="_Toc515892156"/>
      <w:r>
        <w:rPr>
          <w:rFonts w:ascii="Century Gothic" w:hAnsi="Century Gothic" w:cs="Calibri"/>
          <w:bCs/>
          <w:color w:val="4472C4" w:themeColor="accent1"/>
          <w:szCs w:val="20"/>
        </w:rPr>
        <w:t>G</w:t>
      </w:r>
      <w:r w:rsidRPr="00692A86">
        <w:rPr>
          <w:rFonts w:ascii="Century Gothic" w:hAnsi="Century Gothic" w:cs="Calibri"/>
          <w:bCs/>
          <w:color w:val="4472C4" w:themeColor="accent1"/>
          <w:szCs w:val="20"/>
        </w:rPr>
        <w:t>eneralidades a considerar para el correcto llenado del directorio</w:t>
      </w:r>
      <w:bookmarkEnd w:id="8"/>
      <w:bookmarkEnd w:id="9"/>
      <w:r w:rsidRPr="00692A86">
        <w:rPr>
          <w:rFonts w:ascii="Century Gothic" w:hAnsi="Century Gothic" w:cs="Calibri"/>
          <w:bCs/>
          <w:color w:val="4472C4" w:themeColor="accent1"/>
          <w:szCs w:val="20"/>
        </w:rPr>
        <w:t xml:space="preserve"> de empresa</w:t>
      </w:r>
      <w:r w:rsidR="00B2675F">
        <w:rPr>
          <w:rFonts w:ascii="Century Gothic" w:hAnsi="Century Gothic" w:cs="Calibri"/>
          <w:bCs/>
          <w:color w:val="4472C4" w:themeColor="accent1"/>
          <w:szCs w:val="20"/>
        </w:rPr>
        <w:t>s</w:t>
      </w:r>
    </w:p>
    <w:p w:rsidR="00A95A35" w:rsidRPr="00A95A35" w:rsidRDefault="00A95A35" w:rsidP="00A95A35">
      <w:pPr>
        <w:adjustRightInd w:val="0"/>
        <w:ind w:left="426" w:right="22"/>
        <w:jc w:val="both"/>
        <w:rPr>
          <w:rFonts w:ascii="Century Gothic" w:hAnsi="Century Gothic" w:cs="Calibri"/>
          <w:sz w:val="20"/>
          <w:szCs w:val="20"/>
        </w:rPr>
      </w:pP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Se utilizará</w:t>
      </w:r>
      <w:r w:rsidR="00B2675F" w:rsidRPr="00BE1F02">
        <w:rPr>
          <w:rFonts w:ascii="Century Gothic" w:hAnsi="Century Gothic" w:cs="Calibri"/>
          <w:sz w:val="20"/>
          <w:szCs w:val="20"/>
        </w:rPr>
        <w:t xml:space="preserve"> el</w:t>
      </w:r>
      <w:r w:rsidRPr="00BE1F02">
        <w:rPr>
          <w:rFonts w:ascii="Century Gothic" w:hAnsi="Century Gothic" w:cs="Calibri"/>
          <w:sz w:val="20"/>
          <w:szCs w:val="20"/>
        </w:rPr>
        <w:t xml:space="preserve"> código </w:t>
      </w:r>
      <w:r w:rsidRPr="00BE1F02">
        <w:rPr>
          <w:rFonts w:ascii="Century Gothic" w:hAnsi="Century Gothic" w:cs="Calibri"/>
          <w:b/>
          <w:sz w:val="20"/>
          <w:szCs w:val="20"/>
        </w:rPr>
        <w:t>1</w:t>
      </w:r>
      <w:r w:rsidRPr="00BE1F02">
        <w:rPr>
          <w:rFonts w:ascii="Century Gothic" w:hAnsi="Century Gothic" w:cs="Calibri"/>
          <w:sz w:val="20"/>
          <w:szCs w:val="20"/>
        </w:rPr>
        <w:t xml:space="preserve"> cuando se trate de una afirmación </w:t>
      </w:r>
      <w:r w:rsidRPr="00BE1F02">
        <w:rPr>
          <w:rFonts w:ascii="Century Gothic" w:hAnsi="Century Gothic" w:cs="Calibri"/>
          <w:b/>
          <w:sz w:val="20"/>
          <w:szCs w:val="20"/>
        </w:rPr>
        <w:t>(SI)</w:t>
      </w: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 xml:space="preserve">Se utilizará </w:t>
      </w:r>
      <w:r w:rsidR="00B2675F" w:rsidRPr="00BE1F02">
        <w:rPr>
          <w:rFonts w:ascii="Century Gothic" w:hAnsi="Century Gothic" w:cs="Calibri"/>
          <w:sz w:val="20"/>
          <w:szCs w:val="20"/>
        </w:rPr>
        <w:t xml:space="preserve">el </w:t>
      </w:r>
      <w:r w:rsidRPr="00BE1F02">
        <w:rPr>
          <w:rFonts w:ascii="Century Gothic" w:hAnsi="Century Gothic" w:cs="Calibri"/>
          <w:sz w:val="20"/>
          <w:szCs w:val="20"/>
        </w:rPr>
        <w:t xml:space="preserve">código </w:t>
      </w:r>
      <w:r w:rsidRPr="00BE1F02">
        <w:rPr>
          <w:rFonts w:ascii="Century Gothic" w:hAnsi="Century Gothic" w:cs="Calibri"/>
          <w:b/>
          <w:sz w:val="20"/>
          <w:szCs w:val="20"/>
        </w:rPr>
        <w:t>2</w:t>
      </w:r>
      <w:r w:rsidRPr="00BE1F02">
        <w:rPr>
          <w:rFonts w:ascii="Century Gothic" w:hAnsi="Century Gothic" w:cs="Calibri"/>
          <w:sz w:val="20"/>
          <w:szCs w:val="20"/>
        </w:rPr>
        <w:t xml:space="preserve"> cuando se trate de una negación </w:t>
      </w:r>
      <w:r w:rsidRPr="00BE1F02">
        <w:rPr>
          <w:rFonts w:ascii="Century Gothic" w:hAnsi="Century Gothic" w:cs="Calibri"/>
          <w:b/>
          <w:sz w:val="20"/>
          <w:szCs w:val="20"/>
        </w:rPr>
        <w:t>(NO)</w:t>
      </w: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 xml:space="preserve">Se utilizará </w:t>
      </w:r>
      <w:r w:rsidR="00B2675F" w:rsidRPr="00BE1F02">
        <w:rPr>
          <w:rFonts w:ascii="Century Gothic" w:hAnsi="Century Gothic" w:cs="Calibri"/>
          <w:sz w:val="20"/>
          <w:szCs w:val="20"/>
        </w:rPr>
        <w:t xml:space="preserve">el </w:t>
      </w:r>
      <w:r w:rsidRPr="00BE1F02">
        <w:rPr>
          <w:rFonts w:ascii="Century Gothic" w:hAnsi="Century Gothic" w:cs="Calibri"/>
          <w:sz w:val="20"/>
          <w:szCs w:val="20"/>
        </w:rPr>
        <w:t xml:space="preserve">código </w:t>
      </w:r>
      <w:r w:rsidRPr="00BE1F02">
        <w:rPr>
          <w:rFonts w:ascii="Century Gothic" w:hAnsi="Century Gothic" w:cs="Calibri"/>
          <w:b/>
          <w:sz w:val="20"/>
          <w:szCs w:val="20"/>
        </w:rPr>
        <w:t>A</w:t>
      </w:r>
      <w:r w:rsidRPr="00BE1F02">
        <w:rPr>
          <w:rFonts w:ascii="Century Gothic" w:hAnsi="Century Gothic" w:cs="Calibri"/>
          <w:sz w:val="20"/>
          <w:szCs w:val="20"/>
        </w:rPr>
        <w:t xml:space="preserve"> cuando una encuesta es levantada o criticada en </w:t>
      </w:r>
      <w:r w:rsidRPr="00BE1F02">
        <w:rPr>
          <w:rFonts w:ascii="Century Gothic" w:hAnsi="Century Gothic" w:cs="Calibri"/>
          <w:b/>
          <w:sz w:val="20"/>
          <w:szCs w:val="20"/>
        </w:rPr>
        <w:t>Aplicativo web.</w:t>
      </w: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b/>
          <w:sz w:val="20"/>
          <w:szCs w:val="20"/>
        </w:rPr>
      </w:pPr>
      <w:r w:rsidRPr="00BE1F02">
        <w:rPr>
          <w:rFonts w:ascii="Century Gothic" w:hAnsi="Century Gothic" w:cs="Calibri"/>
          <w:sz w:val="20"/>
          <w:szCs w:val="20"/>
        </w:rPr>
        <w:t xml:space="preserve">Se utilizará </w:t>
      </w:r>
      <w:r w:rsidR="00B2675F" w:rsidRPr="00BE1F02">
        <w:rPr>
          <w:rFonts w:ascii="Century Gothic" w:hAnsi="Century Gothic" w:cs="Calibri"/>
          <w:sz w:val="20"/>
          <w:szCs w:val="20"/>
        </w:rPr>
        <w:t xml:space="preserve">el </w:t>
      </w:r>
      <w:r w:rsidRPr="00BE1F02">
        <w:rPr>
          <w:rFonts w:ascii="Century Gothic" w:hAnsi="Century Gothic" w:cs="Calibri"/>
          <w:sz w:val="20"/>
          <w:szCs w:val="20"/>
        </w:rPr>
        <w:t xml:space="preserve">código </w:t>
      </w:r>
      <w:r w:rsidRPr="00BE1F02">
        <w:rPr>
          <w:rFonts w:ascii="Century Gothic" w:hAnsi="Century Gothic" w:cs="Calibri"/>
          <w:b/>
          <w:sz w:val="20"/>
          <w:szCs w:val="20"/>
        </w:rPr>
        <w:t>P</w:t>
      </w:r>
      <w:r w:rsidRPr="00BE1F02">
        <w:rPr>
          <w:rFonts w:ascii="Century Gothic" w:hAnsi="Century Gothic" w:cs="Calibri"/>
          <w:sz w:val="20"/>
          <w:szCs w:val="20"/>
        </w:rPr>
        <w:t xml:space="preserve"> cuando una encuesta es levantada o criticada en </w:t>
      </w:r>
      <w:r w:rsidRPr="00BE1F02">
        <w:rPr>
          <w:rFonts w:ascii="Century Gothic" w:hAnsi="Century Gothic" w:cs="Calibri"/>
          <w:b/>
          <w:sz w:val="20"/>
          <w:szCs w:val="20"/>
        </w:rPr>
        <w:t>Papel.</w:t>
      </w:r>
    </w:p>
    <w:p w:rsidR="00A95A35" w:rsidRPr="00BE1F02" w:rsidRDefault="00A95A35" w:rsidP="00BE1F02">
      <w:pPr>
        <w:tabs>
          <w:tab w:val="left" w:pos="709"/>
        </w:tabs>
        <w:adjustRightInd w:val="0"/>
        <w:spacing w:after="80" w:line="276" w:lineRule="auto"/>
        <w:ind w:right="22"/>
        <w:jc w:val="both"/>
        <w:rPr>
          <w:rFonts w:ascii="Century Gothic" w:hAnsi="Century Gothic" w:cs="Calibri"/>
          <w:sz w:val="2"/>
          <w:szCs w:val="20"/>
        </w:rPr>
      </w:pP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Las columnas correspondientes a Cobertura Campo, Cobertura Critica, Informa en otra Dirección Zonal, Nueva Provincia, Nuevo Cantón, Nueva Parroquia, Nuevo tamaño de empresa, Encuesta (Efectiva/No Efectiva) y Desglose novedad principal,</w:t>
      </w:r>
      <w:r w:rsidR="00BE1F02" w:rsidRPr="00BE1F02">
        <w:rPr>
          <w:rFonts w:ascii="Century Gothic" w:hAnsi="Century Gothic" w:cs="Calibri"/>
          <w:sz w:val="20"/>
          <w:szCs w:val="20"/>
        </w:rPr>
        <w:t xml:space="preserve"> Encuesta levantada  </w:t>
      </w:r>
      <w:r w:rsidRPr="00BE1F02">
        <w:rPr>
          <w:rFonts w:ascii="Century Gothic" w:hAnsi="Century Gothic" w:cs="Calibri"/>
          <w:sz w:val="20"/>
          <w:szCs w:val="20"/>
        </w:rPr>
        <w:t>deberá seleccionar una de las opciones de la lista despegable que se encuentra precargada.</w:t>
      </w:r>
    </w:p>
    <w:p w:rsidR="00A95A35" w:rsidRPr="00BE1F02" w:rsidRDefault="00A95A35"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 xml:space="preserve">Al colorearse una celda de amarillo indica que debe registrar información. Ejemplo: Al registrar 1 (SI), automáticamente en la siguiente columna se deberá registrar información, como se muestra en la siguiente imagen: </w:t>
      </w:r>
    </w:p>
    <w:p w:rsidR="00A95A35" w:rsidRPr="00A95A35" w:rsidRDefault="00A95A35" w:rsidP="00A95A35">
      <w:pPr>
        <w:rPr>
          <w:rFonts w:ascii="Century Gothic" w:hAnsi="Century Gothic"/>
          <w:color w:val="595959" w:themeColor="text1" w:themeTint="A6"/>
          <w:sz w:val="20"/>
          <w:szCs w:val="20"/>
        </w:rPr>
      </w:pPr>
    </w:p>
    <w:p w:rsidR="00A95A35" w:rsidRPr="00A95A35" w:rsidRDefault="00A95A35" w:rsidP="00A95A35">
      <w:pPr>
        <w:adjustRightInd w:val="0"/>
        <w:ind w:left="-709" w:right="94"/>
        <w:jc w:val="both"/>
        <w:rPr>
          <w:rFonts w:ascii="Century Gothic" w:hAnsi="Century Gothic" w:cs="Times New Roman"/>
          <w:color w:val="595959" w:themeColor="text1" w:themeTint="A6"/>
          <w:sz w:val="20"/>
          <w:szCs w:val="20"/>
          <w:lang w:val="es-ES_tradnl" w:eastAsia="es-ES_tradnl"/>
        </w:rPr>
      </w:pPr>
    </w:p>
    <w:p w:rsidR="00A95A35" w:rsidRDefault="0021735D" w:rsidP="00692A86">
      <w:pPr>
        <w:adjustRightInd w:val="0"/>
        <w:ind w:left="-709" w:right="94"/>
        <w:jc w:val="center"/>
        <w:rPr>
          <w:rFonts w:ascii="Century Gothic" w:hAnsi="Century Gothic" w:cs="Times New Roman"/>
          <w:color w:val="595959" w:themeColor="text1" w:themeTint="A6"/>
          <w:sz w:val="20"/>
          <w:szCs w:val="20"/>
          <w:lang w:val="es-ES_tradnl" w:eastAsia="es-ES_tradnl"/>
        </w:rPr>
      </w:pPr>
      <w:r>
        <w:rPr>
          <w:rFonts w:ascii="Century Gothic" w:hAnsi="Century Gothic" w:cs="Times New Roman"/>
          <w:color w:val="595959" w:themeColor="text1" w:themeTint="A6"/>
          <w:sz w:val="20"/>
          <w:szCs w:val="20"/>
          <w:lang w:val="es-ES_tradnl" w:eastAsia="es-ES_tradnl"/>
        </w:rPr>
        <w:lastRenderedPageBreak/>
        <w:t xml:space="preserve">                     </w:t>
      </w:r>
      <w:r>
        <w:rPr>
          <w:noProof/>
          <w:lang w:val="es-EC" w:eastAsia="es-EC"/>
        </w:rPr>
        <w:drawing>
          <wp:inline distT="0" distB="0" distL="0" distR="0" wp14:anchorId="4964AA97" wp14:editId="35F130B5">
            <wp:extent cx="4838700" cy="134302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7548" t="26269" r="31306" b="58720"/>
                    <a:stretch/>
                  </pic:blipFill>
                  <pic:spPr bwMode="auto">
                    <a:xfrm>
                      <a:off x="0" y="0"/>
                      <a:ext cx="4840851" cy="1343622"/>
                    </a:xfrm>
                    <a:prstGeom prst="rect">
                      <a:avLst/>
                    </a:prstGeom>
                    <a:ln>
                      <a:noFill/>
                    </a:ln>
                    <a:extLst>
                      <a:ext uri="{53640926-AAD7-44D8-BBD7-CCE9431645EC}">
                        <a14:shadowObscured xmlns:a14="http://schemas.microsoft.com/office/drawing/2010/main"/>
                      </a:ext>
                    </a:extLst>
                  </pic:spPr>
                </pic:pic>
              </a:graphicData>
            </a:graphic>
          </wp:inline>
        </w:drawing>
      </w:r>
    </w:p>
    <w:p w:rsidR="00692A86" w:rsidRPr="00692A86" w:rsidRDefault="00692A86" w:rsidP="00A95A35">
      <w:pPr>
        <w:adjustRightInd w:val="0"/>
        <w:ind w:left="-709" w:right="94"/>
        <w:jc w:val="both"/>
        <w:rPr>
          <w:rFonts w:ascii="Century Gothic" w:hAnsi="Century Gothic" w:cs="Times New Roman"/>
          <w:color w:val="595959" w:themeColor="text1" w:themeTint="A6"/>
          <w:sz w:val="20"/>
          <w:szCs w:val="20"/>
          <w:lang w:val="es-ES_tradnl" w:eastAsia="es-ES_tradnl"/>
        </w:rPr>
      </w:pPr>
    </w:p>
    <w:p w:rsidR="00692A86" w:rsidRPr="00BE1F02" w:rsidRDefault="00692A86" w:rsidP="00BE1F02">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sz w:val="20"/>
          <w:szCs w:val="20"/>
        </w:rPr>
      </w:pPr>
      <w:r w:rsidRPr="00BE1F02">
        <w:rPr>
          <w:rFonts w:ascii="Century Gothic" w:hAnsi="Century Gothic" w:cs="Calibri"/>
          <w:sz w:val="20"/>
          <w:szCs w:val="20"/>
        </w:rPr>
        <w:t>Al colorearse una celda de rojo indica que debe revisar la información registrada. Ejemplo: Al registrar 1 (SI) en sector económico y se coloca 2 (NO) en rama de actividad se debe verificar la información, ya que al realizar un cambio en el sector económico deber cambiar la rama de actividad.</w:t>
      </w:r>
    </w:p>
    <w:p w:rsidR="00692A86" w:rsidRDefault="004041D4" w:rsidP="00692A86">
      <w:pPr>
        <w:widowControl w:val="0"/>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Pr>
          <w:rFonts w:ascii="Century Gothic" w:hAnsi="Century Gothic" w:cs="Calibri"/>
          <w:color w:val="595959" w:themeColor="text1" w:themeTint="A6"/>
          <w:sz w:val="20"/>
          <w:szCs w:val="20"/>
        </w:rPr>
        <w:t xml:space="preserve">             </w:t>
      </w:r>
      <w:r>
        <w:rPr>
          <w:noProof/>
          <w:lang w:val="es-EC" w:eastAsia="es-EC"/>
        </w:rPr>
        <w:drawing>
          <wp:inline distT="0" distB="0" distL="0" distR="0" wp14:anchorId="58D7AFA3" wp14:editId="6579DB2D">
            <wp:extent cx="4714875" cy="128587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8121" t="44150" r="34837" b="39735"/>
                    <a:stretch/>
                  </pic:blipFill>
                  <pic:spPr bwMode="auto">
                    <a:xfrm>
                      <a:off x="0" y="0"/>
                      <a:ext cx="4714875" cy="1285875"/>
                    </a:xfrm>
                    <a:prstGeom prst="rect">
                      <a:avLst/>
                    </a:prstGeom>
                    <a:ln>
                      <a:noFill/>
                    </a:ln>
                    <a:extLst>
                      <a:ext uri="{53640926-AAD7-44D8-BBD7-CCE9431645EC}">
                        <a14:shadowObscured xmlns:a14="http://schemas.microsoft.com/office/drawing/2010/main"/>
                      </a:ext>
                    </a:extLst>
                  </pic:spPr>
                </pic:pic>
              </a:graphicData>
            </a:graphic>
          </wp:inline>
        </w:drawing>
      </w:r>
    </w:p>
    <w:p w:rsidR="00692A86" w:rsidRPr="00692A86" w:rsidRDefault="00692A86" w:rsidP="00692A86">
      <w:pPr>
        <w:numPr>
          <w:ilvl w:val="0"/>
          <w:numId w:val="56"/>
        </w:numPr>
        <w:rPr>
          <w:rFonts w:ascii="Century Gothic" w:hAnsi="Century Gothic" w:cs="Calibri"/>
          <w:bCs/>
          <w:color w:val="4472C4" w:themeColor="accent1"/>
          <w:szCs w:val="20"/>
        </w:rPr>
      </w:pPr>
      <w:bookmarkStart w:id="10" w:name="_Toc515886741"/>
      <w:bookmarkStart w:id="11" w:name="_Toc515892157"/>
      <w:r>
        <w:rPr>
          <w:rFonts w:ascii="Century Gothic" w:hAnsi="Century Gothic" w:cs="Calibri"/>
          <w:bCs/>
          <w:color w:val="4472C4" w:themeColor="accent1"/>
          <w:szCs w:val="20"/>
        </w:rPr>
        <w:t>I</w:t>
      </w:r>
      <w:r w:rsidRPr="00692A86">
        <w:rPr>
          <w:rFonts w:ascii="Century Gothic" w:hAnsi="Century Gothic" w:cs="Calibri"/>
          <w:bCs/>
          <w:color w:val="4472C4" w:themeColor="accent1"/>
          <w:szCs w:val="20"/>
        </w:rPr>
        <w:t>nstrucciones para el correcto llenado de los campo</w:t>
      </w:r>
      <w:bookmarkEnd w:id="10"/>
      <w:bookmarkEnd w:id="11"/>
      <w:r w:rsidRPr="00692A86">
        <w:rPr>
          <w:rFonts w:ascii="Century Gothic" w:hAnsi="Century Gothic" w:cs="Calibri"/>
          <w:bCs/>
          <w:color w:val="4472C4" w:themeColor="accent1"/>
          <w:szCs w:val="20"/>
        </w:rPr>
        <w:t>s</w:t>
      </w:r>
    </w:p>
    <w:p w:rsidR="00692A86" w:rsidRDefault="00692A86" w:rsidP="00692A86">
      <w:pPr>
        <w:adjustRightInd w:val="0"/>
        <w:spacing w:before="18" w:line="220" w:lineRule="exact"/>
        <w:rPr>
          <w:rFonts w:cs="Calibri"/>
          <w:sz w:val="20"/>
          <w:szCs w:val="20"/>
        </w:rPr>
      </w:pPr>
    </w:p>
    <w:p w:rsidR="00A95A35" w:rsidRPr="00BE1F02" w:rsidRDefault="00692A86" w:rsidP="00BE1F02">
      <w:pPr>
        <w:adjustRightInd w:val="0"/>
        <w:spacing w:before="18" w:line="276" w:lineRule="auto"/>
        <w:jc w:val="both"/>
        <w:rPr>
          <w:rFonts w:ascii="Century Gothic" w:hAnsi="Century Gothic" w:cs="Times New Roman"/>
          <w:sz w:val="20"/>
          <w:szCs w:val="20"/>
          <w:lang w:val="es-ES_tradnl" w:eastAsia="es-ES_tradnl"/>
        </w:rPr>
      </w:pPr>
      <w:r w:rsidRPr="00BE1F02">
        <w:rPr>
          <w:rFonts w:ascii="Century Gothic" w:hAnsi="Century Gothic" w:cs="Calibri"/>
          <w:sz w:val="20"/>
          <w:szCs w:val="20"/>
        </w:rPr>
        <w:t>A continuación se detalla las variables que se deben actualizar con la información procesada en el operativo de campo:</w:t>
      </w:r>
    </w:p>
    <w:p w:rsidR="00D80B31" w:rsidRDefault="00012D69" w:rsidP="00012D69">
      <w:pPr>
        <w:pStyle w:val="Ttulo1"/>
      </w:pPr>
      <w:bookmarkStart w:id="12" w:name="_Toc73054515"/>
      <w:r w:rsidRPr="00012D69">
        <w:t>Diligenciamiento</w:t>
      </w:r>
      <w:bookmarkEnd w:id="12"/>
    </w:p>
    <w:p w:rsidR="00012D69" w:rsidRDefault="00012D69" w:rsidP="00012D69">
      <w:pPr>
        <w:pStyle w:val="Ttulo2"/>
      </w:pPr>
      <w:bookmarkStart w:id="13" w:name="_Toc73054516"/>
      <w:r w:rsidRPr="00012D69">
        <w:t>Nombre del encuestador (nomb</w:t>
      </w:r>
      <w:r>
        <w:t>res y apellidos)-(columna BX)</w:t>
      </w:r>
      <w:bookmarkEnd w:id="13"/>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En este campo se registrara los nombres y apellidos completos de los encuestadores según la carga de trabajo asignada.</w:t>
      </w:r>
    </w:p>
    <w:p w:rsidR="00012D69" w:rsidRDefault="00012D69" w:rsidP="00012D69">
      <w:pPr>
        <w:pStyle w:val="Ttulo2"/>
      </w:pPr>
      <w:bookmarkStart w:id="14" w:name="_Toc73054517"/>
      <w:r w:rsidRPr="00012D69">
        <w:t>Encuesta</w:t>
      </w:r>
      <w:r>
        <w:t xml:space="preserve"> diligenciada (columna BY)</w:t>
      </w:r>
      <w:bookmarkEnd w:id="14"/>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En este campo existe dos opciones 1=SI y 2=NO, donde 1=SI son aquellas empresas que se ha realizado el cabildeo es decir la entrega del oficio y/o capacitación al informante sobre el objetivo e ingreso de la información en el INFOCAPT, para la opción 2=NO es, para aquellas empresas que aún no se ha realizado el acercamiento pertinente; cabe mencionar que este campo nunca deberá estar vacío.</w:t>
      </w:r>
    </w:p>
    <w:p w:rsidR="00012D69" w:rsidRDefault="00012D69" w:rsidP="00012D69">
      <w:pPr>
        <w:pStyle w:val="Ttulo2"/>
      </w:pPr>
      <w:bookmarkStart w:id="15" w:name="_Toc73054518"/>
      <w:r w:rsidRPr="00012D69">
        <w:t>Informa en otra dirección zonal (especifique la zonal que debe reco</w:t>
      </w:r>
      <w:r>
        <w:t>ger la información-columna BZ)</w:t>
      </w:r>
      <w:bookmarkEnd w:id="15"/>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Esta columna debe registrar información siempre y cuando la empresa investigada indique que la información será proporcionada en otra dirección zonal, en este caso los responsables zonales deben especificar el nombre de la nueva zonal que debe recolectar la información, para lo cual en la columna se desplegará alternativas con los nombres de las zonales que será la encargada del levantamiento de la información.</w:t>
      </w:r>
    </w:p>
    <w:p w:rsidR="00012D69" w:rsidRDefault="00012D69" w:rsidP="00012D69">
      <w:pPr>
        <w:pStyle w:val="Ttulo2"/>
      </w:pPr>
      <w:bookmarkStart w:id="16" w:name="_Toc73054519"/>
      <w:r>
        <w:lastRenderedPageBreak/>
        <w:t>Cobertura /campo (columna CA)</w:t>
      </w:r>
      <w:bookmarkEnd w:id="16"/>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Este campo debe estar registrado según la semana del levantamiento de la información de la encuesta en campo.</w:t>
      </w:r>
    </w:p>
    <w:p w:rsidR="00012D69" w:rsidRDefault="00012D69" w:rsidP="00012D69">
      <w:pPr>
        <w:pStyle w:val="Ttulo2"/>
      </w:pPr>
      <w:bookmarkStart w:id="17" w:name="_Toc73054520"/>
      <w:r w:rsidRPr="00012D69">
        <w:t xml:space="preserve">Encuesta </w:t>
      </w:r>
      <w:r>
        <w:t>levantada (si-no) (columna CB)</w:t>
      </w:r>
      <w:bookmarkEnd w:id="17"/>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 xml:space="preserve">En este campo existe dos opciones 1=SI y 2=NO, donde 1=SI son aquellas empresas que han entregado la información completa de la encuesta en el operativo de campo, para el caso de la opción 2=NO son para aquellas empresas que aún no entregado la información requerida. </w:t>
      </w:r>
    </w:p>
    <w:p w:rsidR="00012D69" w:rsidRPr="00BE1F02" w:rsidRDefault="00012D69" w:rsidP="00BE1F02">
      <w:pPr>
        <w:spacing w:line="276" w:lineRule="auto"/>
        <w:jc w:val="both"/>
        <w:rPr>
          <w:rFonts w:ascii="Century Gothic" w:hAnsi="Century Gothic"/>
          <w:sz w:val="20"/>
        </w:rPr>
      </w:pPr>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Nota: Se registrará según el corte de cada semana, por lo tanto debe coincidir con el número de encuestas levantadas ejecutadas del Reporte de Cobertura en la hoja COBERTURA CAMPO EJE_2019, Columna L.</w:t>
      </w:r>
    </w:p>
    <w:p w:rsidR="00012D69" w:rsidRDefault="00012D69" w:rsidP="00012D69">
      <w:pPr>
        <w:pStyle w:val="Ttulo2"/>
      </w:pPr>
      <w:bookmarkStart w:id="18" w:name="_Toc73054521"/>
      <w:r w:rsidRPr="00012D69">
        <w:t>Encuesta levantada (p</w:t>
      </w:r>
      <w:r>
        <w:t>apel/aplicativo) (columna CC)</w:t>
      </w:r>
      <w:bookmarkEnd w:id="18"/>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Este campo se registrará el medio por el cual se levantó la encuesta, donde la P=papel significa que el levantamiento de la encuesta fue en papel y A=aplicativo cuando el levantamiento de la encuesta fue en aplicativo web; cabe mencionar que si el levantamiento de la encuesta fue mixta es decir papel y aplicativo se debe considerar el mayor porcentaje del medio por el cual fue llenado la encuesta.</w:t>
      </w:r>
    </w:p>
    <w:p w:rsidR="00012D69" w:rsidRPr="00BE1F02" w:rsidRDefault="00012D69" w:rsidP="00BE1F02">
      <w:pPr>
        <w:spacing w:line="276" w:lineRule="auto"/>
        <w:jc w:val="both"/>
        <w:rPr>
          <w:rFonts w:ascii="Century Gothic" w:hAnsi="Century Gothic"/>
          <w:sz w:val="20"/>
        </w:rPr>
      </w:pPr>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Nota: el levantamiento de información en papel, debe ser justificado en el “Anexo justificación de llenado encuesta en papel”.</w:t>
      </w:r>
    </w:p>
    <w:p w:rsidR="003477B1" w:rsidRDefault="003477B1" w:rsidP="003477B1">
      <w:pPr>
        <w:pStyle w:val="Ttulo2"/>
      </w:pPr>
      <w:bookmarkStart w:id="19" w:name="_Toc73054522"/>
      <w:r w:rsidRPr="00012D69">
        <w:t>Cobertura</w:t>
      </w:r>
      <w:r>
        <w:t xml:space="preserve"> / critica (columna CD)</w:t>
      </w:r>
      <w:bookmarkEnd w:id="19"/>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Este campo debe estar registrado según la semana de investigación que se levante la encuesta en crítica.</w:t>
      </w:r>
    </w:p>
    <w:p w:rsidR="003477B1" w:rsidRDefault="003477B1" w:rsidP="003477B1">
      <w:pPr>
        <w:pStyle w:val="Ttulo2"/>
      </w:pPr>
      <w:bookmarkStart w:id="20" w:name="_Toc73054523"/>
      <w:r w:rsidRPr="00012D69">
        <w:t>Encuesta c</w:t>
      </w:r>
      <w:r>
        <w:t>riticada (si-no) (columna CE)</w:t>
      </w:r>
      <w:bookmarkEnd w:id="20"/>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 xml:space="preserve">En este campo existe dos opciones 1=SI y 2=NO, donde 1=SI son aquellas empresas que han sido critica-codificada la información entregada por los informantes, para el caso de la opción 2=NO son para aquellas empresas que aún no ha sido criticadas-codificadas. </w:t>
      </w:r>
    </w:p>
    <w:p w:rsidR="00012D69" w:rsidRPr="00BE1F02" w:rsidRDefault="00012D69" w:rsidP="00BE1F02">
      <w:pPr>
        <w:spacing w:line="276" w:lineRule="auto"/>
        <w:jc w:val="both"/>
        <w:rPr>
          <w:rFonts w:ascii="Century Gothic" w:hAnsi="Century Gothic"/>
          <w:sz w:val="20"/>
        </w:rPr>
      </w:pPr>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Nota: Se registrará según el corte de cada semana, debe coincidir con el número de encuestas criticadas ejecutadas del Reporte de Cobertura en la hoja COBERTURA CRÍT-COD EFE_2019, Columna L.</w:t>
      </w:r>
    </w:p>
    <w:p w:rsidR="003477B1" w:rsidRDefault="003477B1" w:rsidP="003477B1">
      <w:pPr>
        <w:pStyle w:val="Ttulo2"/>
      </w:pPr>
      <w:bookmarkStart w:id="21" w:name="_Toc73054524"/>
      <w:r w:rsidRPr="00012D69">
        <w:t>Encuesta criticada (p</w:t>
      </w:r>
      <w:r>
        <w:t>apel/aplicativo) (columna CF)</w:t>
      </w:r>
      <w:bookmarkEnd w:id="21"/>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Este campo se registrará el medio por el cual se criticó-codificó la encuesta, donde la P=papel significa que la crítica-codificación de la encuesta fue en papel y A=aplicativo cuando se la crítica-codificación de la encuesta fue en aplicativo web.</w:t>
      </w:r>
    </w:p>
    <w:p w:rsidR="00012D69" w:rsidRPr="00BE1F02" w:rsidRDefault="00012D69" w:rsidP="00BE1F02">
      <w:pPr>
        <w:spacing w:line="276" w:lineRule="auto"/>
        <w:jc w:val="both"/>
        <w:rPr>
          <w:rFonts w:ascii="Century Gothic" w:hAnsi="Century Gothic"/>
          <w:sz w:val="20"/>
        </w:rPr>
      </w:pPr>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 xml:space="preserve">NOVEDADES.- en este bloque del directorio de empresas se registra la o las novedades correspondiente a la encuesta levantada y/o procesada, es decir aquellas empresas </w:t>
      </w:r>
      <w:r w:rsidRPr="00BE1F02">
        <w:rPr>
          <w:rFonts w:ascii="Century Gothic" w:hAnsi="Century Gothic"/>
          <w:sz w:val="20"/>
        </w:rPr>
        <w:lastRenderedPageBreak/>
        <w:t>que han pasado por la etapa de pre</w:t>
      </w:r>
      <w:r w:rsidR="003477B1" w:rsidRPr="00BE1F02">
        <w:rPr>
          <w:rFonts w:ascii="Century Gothic" w:hAnsi="Century Gothic"/>
          <w:sz w:val="20"/>
        </w:rPr>
        <w:t xml:space="preserve"> </w:t>
      </w:r>
      <w:r w:rsidRPr="00BE1F02">
        <w:rPr>
          <w:rFonts w:ascii="Century Gothic" w:hAnsi="Century Gothic"/>
          <w:sz w:val="20"/>
        </w:rPr>
        <w:t>-</w:t>
      </w:r>
      <w:r w:rsidR="003477B1" w:rsidRPr="00BE1F02">
        <w:rPr>
          <w:rFonts w:ascii="Century Gothic" w:hAnsi="Century Gothic"/>
          <w:sz w:val="20"/>
        </w:rPr>
        <w:t xml:space="preserve"> </w:t>
      </w:r>
      <w:r w:rsidRPr="00BE1F02">
        <w:rPr>
          <w:rFonts w:ascii="Century Gothic" w:hAnsi="Century Gothic"/>
          <w:sz w:val="20"/>
        </w:rPr>
        <w:t xml:space="preserve">critica y/o procesamiento; Sin embargo, para las empresas que registran novedad NO EFECTIVA deben registran una sola novedad. </w:t>
      </w:r>
    </w:p>
    <w:p w:rsidR="00012D69" w:rsidRPr="00BE1F02" w:rsidRDefault="00012D69" w:rsidP="00BE1F02">
      <w:pPr>
        <w:spacing w:line="276" w:lineRule="auto"/>
        <w:jc w:val="both"/>
        <w:rPr>
          <w:rFonts w:ascii="Century Gothic" w:hAnsi="Century Gothic"/>
          <w:sz w:val="20"/>
        </w:rPr>
      </w:pPr>
    </w:p>
    <w:p w:rsidR="00012D69" w:rsidRPr="00BE1F02" w:rsidRDefault="00012D69" w:rsidP="00BE1F02">
      <w:pPr>
        <w:spacing w:line="276" w:lineRule="auto"/>
        <w:jc w:val="both"/>
        <w:rPr>
          <w:rFonts w:ascii="Century Gothic" w:hAnsi="Century Gothic"/>
          <w:sz w:val="20"/>
        </w:rPr>
      </w:pPr>
      <w:r w:rsidRPr="00BE1F02">
        <w:rPr>
          <w:rFonts w:ascii="Century Gothic" w:hAnsi="Century Gothic"/>
          <w:sz w:val="20"/>
        </w:rPr>
        <w:t>Las novedades se dividen en dos grandes grupos las cuales son EFECTIVAS y NO EFECTIVAS, donde las EFECTIVAS son para aquellas empresas que se considera información completa y las NO EFECTIVAS son las empresas que por algún motivo no registran información.</w:t>
      </w:r>
    </w:p>
    <w:p w:rsidR="00D80B31" w:rsidRDefault="00E14D49" w:rsidP="00E14D49">
      <w:pPr>
        <w:pStyle w:val="Ttulo1"/>
      </w:pPr>
      <w:bookmarkStart w:id="22" w:name="_Toc73054525"/>
      <w:r w:rsidRPr="00E14D49">
        <w:t>Efectivas</w:t>
      </w:r>
      <w:bookmarkEnd w:id="22"/>
    </w:p>
    <w:p w:rsidR="00E14D49" w:rsidRDefault="00E14D49" w:rsidP="00630368">
      <w:pPr>
        <w:pStyle w:val="Ttulo3"/>
      </w:pPr>
      <w:bookmarkStart w:id="23" w:name="_Toc73054526"/>
      <w:r w:rsidRPr="00E14D49">
        <w:t>La encuesta se levantó</w:t>
      </w:r>
      <w:bookmarkEnd w:id="23"/>
    </w:p>
    <w:p w:rsidR="00630368" w:rsidRPr="00630368" w:rsidRDefault="00630368" w:rsidP="00630368"/>
    <w:p w:rsidR="00E14D49" w:rsidRPr="00BE1F02" w:rsidRDefault="00E14D49" w:rsidP="00BE1F02">
      <w:pPr>
        <w:spacing w:line="276" w:lineRule="auto"/>
        <w:jc w:val="both"/>
        <w:rPr>
          <w:rFonts w:ascii="Century Gothic" w:hAnsi="Century Gothic"/>
          <w:sz w:val="20"/>
        </w:rPr>
      </w:pPr>
      <w:r w:rsidRPr="00BE1F02">
        <w:rPr>
          <w:rFonts w:ascii="Century Gothic" w:hAnsi="Century Gothic"/>
          <w:sz w:val="20"/>
        </w:rPr>
        <w:t>En este campo existe dos opciones 1=SI y 2=NO, donde 1=SI indica que el procesamiento de la encuesta registra SIN NOVEDAD es decir que se mantiene tal como vino del directorio original y 2=NO cuando registra CON NOVEDAD son para aquellas empresas que registran algún cambio en tanto CIIU, tamaño de empresa, ubicación geográfica entre otros.</w:t>
      </w:r>
    </w:p>
    <w:p w:rsidR="00E14D49" w:rsidRPr="00E14D49" w:rsidRDefault="00E14D49" w:rsidP="00E14D49">
      <w:pPr>
        <w:jc w:val="both"/>
        <w:rPr>
          <w:rFonts w:ascii="Century Gothic" w:hAnsi="Century Gothic"/>
          <w:sz w:val="20"/>
        </w:rPr>
      </w:pPr>
    </w:p>
    <w:p w:rsidR="001205A4" w:rsidRDefault="001205A4" w:rsidP="00E14D49">
      <w:pPr>
        <w:jc w:val="both"/>
        <w:rPr>
          <w:rFonts w:ascii="Century Gothic" w:hAnsi="Century Gothic"/>
          <w:sz w:val="20"/>
        </w:rPr>
      </w:pPr>
    </w:p>
    <w:p w:rsidR="001205A4" w:rsidRDefault="001205A4" w:rsidP="001205A4">
      <w:pPr>
        <w:jc w:val="center"/>
        <w:rPr>
          <w:rFonts w:ascii="Century Gothic" w:hAnsi="Century Gothic"/>
          <w:sz w:val="20"/>
        </w:rPr>
      </w:pPr>
      <w:r>
        <w:rPr>
          <w:rFonts w:ascii="Century Gothic" w:hAnsi="Century Gothic"/>
          <w:noProof/>
          <w:sz w:val="20"/>
          <w:lang w:val="es-EC" w:eastAsia="es-EC"/>
        </w:rPr>
        <w:drawing>
          <wp:inline distT="0" distB="0" distL="0" distR="0">
            <wp:extent cx="3657600" cy="1562100"/>
            <wp:effectExtent l="19050" t="19050" r="19050" b="1905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09A83.tmp"/>
                    <pic:cNvPicPr/>
                  </pic:nvPicPr>
                  <pic:blipFill rotWithShape="1">
                    <a:blip r:embed="rId11">
                      <a:extLst>
                        <a:ext uri="{28A0092B-C50C-407E-A947-70E740481C1C}">
                          <a14:useLocalDpi xmlns:a14="http://schemas.microsoft.com/office/drawing/2010/main" val="0"/>
                        </a:ext>
                      </a:extLst>
                    </a:blip>
                    <a:srcRect l="1814" t="2845" r="1814" b="3659"/>
                    <a:stretch/>
                  </pic:blipFill>
                  <pic:spPr bwMode="auto">
                    <a:xfrm>
                      <a:off x="0" y="0"/>
                      <a:ext cx="3658111" cy="156231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205A4" w:rsidRDefault="001205A4" w:rsidP="00E14D49">
      <w:pPr>
        <w:jc w:val="both"/>
        <w:rPr>
          <w:rFonts w:ascii="Century Gothic" w:hAnsi="Century Gothic"/>
          <w:sz w:val="20"/>
        </w:rPr>
      </w:pPr>
    </w:p>
    <w:p w:rsidR="00E85571" w:rsidRPr="00BE1F02" w:rsidRDefault="00E85571" w:rsidP="00BE1F02">
      <w:pPr>
        <w:spacing w:line="276" w:lineRule="auto"/>
        <w:rPr>
          <w:rFonts w:ascii="Century Gothic" w:hAnsi="Century Gothic"/>
          <w:sz w:val="20"/>
        </w:rPr>
      </w:pPr>
      <w:r w:rsidRPr="00BE1F02">
        <w:rPr>
          <w:rFonts w:ascii="Century Gothic" w:hAnsi="Century Gothic"/>
          <w:sz w:val="20"/>
        </w:rPr>
        <w:t>Nota: Una encuesta levantada sin novedad (</w:t>
      </w:r>
      <w:r w:rsidRPr="00BE1F02">
        <w:rPr>
          <w:rFonts w:ascii="Century Gothic" w:hAnsi="Century Gothic"/>
          <w:b/>
          <w:sz w:val="20"/>
        </w:rPr>
        <w:t>Columna CG</w:t>
      </w:r>
      <w:r w:rsidRPr="00BE1F02">
        <w:rPr>
          <w:rFonts w:ascii="Century Gothic" w:hAnsi="Century Gothic"/>
          <w:sz w:val="20"/>
        </w:rPr>
        <w:t>) no debe registrar otra novedad efectiva; de lo contario dará una alerta en la celda, se coloreará roja.</w:t>
      </w:r>
    </w:p>
    <w:p w:rsidR="00E14D49" w:rsidRDefault="00E14D49" w:rsidP="00630368">
      <w:pPr>
        <w:pStyle w:val="Ttulo3"/>
      </w:pPr>
      <w:bookmarkStart w:id="24" w:name="_Toc73054527"/>
      <w:r>
        <w:t>Con novedad</w:t>
      </w:r>
      <w:bookmarkEnd w:id="24"/>
    </w:p>
    <w:p w:rsidR="00E14D49" w:rsidRDefault="00E14D49" w:rsidP="00E14D49">
      <w:pPr>
        <w:jc w:val="both"/>
        <w:rPr>
          <w:rFonts w:ascii="Century Gothic" w:hAnsi="Century Gothic"/>
          <w:sz w:val="20"/>
        </w:rPr>
      </w:pPr>
    </w:p>
    <w:p w:rsidR="00E14D49" w:rsidRPr="00BE1F02" w:rsidRDefault="00E14D49" w:rsidP="00BE1F02">
      <w:pPr>
        <w:spacing w:line="276" w:lineRule="auto"/>
        <w:jc w:val="both"/>
        <w:rPr>
          <w:rFonts w:ascii="Century Gothic" w:hAnsi="Century Gothic"/>
          <w:sz w:val="20"/>
        </w:rPr>
      </w:pPr>
      <w:r w:rsidRPr="00BE1F02">
        <w:rPr>
          <w:rFonts w:ascii="Century Gothic" w:hAnsi="Century Gothic"/>
          <w:sz w:val="20"/>
        </w:rPr>
        <w:t>En este grupo de variables engloba las novedades de efectividad, donde la encuesta registra información completa, sin embargo, existe algún cambio en tanto CIIU, tamaño de empresa, ubicación geográfica, fusionada, entre otros.</w:t>
      </w:r>
    </w:p>
    <w:p w:rsidR="00E14D49" w:rsidRPr="00CD5444" w:rsidRDefault="00E14D49" w:rsidP="00E14D49">
      <w:pPr>
        <w:jc w:val="both"/>
        <w:rPr>
          <w:rFonts w:ascii="Century Gothic" w:hAnsi="Century Gothic"/>
          <w:sz w:val="20"/>
        </w:rPr>
      </w:pPr>
    </w:p>
    <w:p w:rsidR="00E14D49" w:rsidRPr="00CD5444" w:rsidRDefault="00E14D49" w:rsidP="00E14D49">
      <w:pPr>
        <w:jc w:val="both"/>
        <w:rPr>
          <w:rFonts w:ascii="Century Gothic" w:hAnsi="Century Gothic"/>
          <w:sz w:val="20"/>
        </w:rPr>
      </w:pPr>
      <w:r w:rsidRPr="00CD5444">
        <w:rPr>
          <w:rFonts w:ascii="Century Gothic" w:hAnsi="Century Gothic"/>
          <w:sz w:val="20"/>
        </w:rPr>
        <w:t>A continuación se detalla las distintas novedades efectivas:</w:t>
      </w:r>
    </w:p>
    <w:p w:rsidR="00630368" w:rsidRPr="00630368" w:rsidRDefault="00630368" w:rsidP="00630368">
      <w:pPr>
        <w:pStyle w:val="Ttulo4"/>
        <w:rPr>
          <w:rFonts w:cs="Calibri"/>
        </w:rPr>
      </w:pPr>
      <w:bookmarkStart w:id="25" w:name="_Toc515892170"/>
      <w:bookmarkStart w:id="26" w:name="_Toc515964785"/>
      <w:bookmarkStart w:id="27" w:name="_Toc517184983"/>
      <w:bookmarkStart w:id="28" w:name="_Toc72176493"/>
      <w:bookmarkStart w:id="29" w:name="_Toc73054528"/>
      <w:r w:rsidRPr="00630368">
        <w:rPr>
          <w:rStyle w:val="Ttulo3Car"/>
          <w:rFonts w:eastAsia="Calibri"/>
          <w:szCs w:val="20"/>
        </w:rPr>
        <w:t>Cambio de rama de actividad</w:t>
      </w:r>
      <w:bookmarkEnd w:id="25"/>
      <w:bookmarkEnd w:id="26"/>
      <w:bookmarkEnd w:id="27"/>
      <w:bookmarkEnd w:id="28"/>
      <w:bookmarkEnd w:id="29"/>
      <w:r w:rsidRPr="00630368">
        <w:rPr>
          <w:rFonts w:cs="Calibri"/>
        </w:rPr>
        <w:t>:</w:t>
      </w:r>
    </w:p>
    <w:p w:rsidR="00630368" w:rsidRPr="00C635C6" w:rsidRDefault="00630368" w:rsidP="00630368">
      <w:pPr>
        <w:tabs>
          <w:tab w:val="left" w:pos="1134"/>
          <w:tab w:val="left" w:pos="1560"/>
        </w:tabs>
        <w:adjustRightInd w:val="0"/>
        <w:rPr>
          <w:rFonts w:cs="Calibri"/>
          <w:b/>
          <w:color w:val="595959" w:themeColor="text1" w:themeTint="A6"/>
          <w:sz w:val="20"/>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cambia de rama de actividad cuyo registro se evidenciará en la </w:t>
      </w:r>
      <w:r w:rsidRPr="00BE1F02">
        <w:rPr>
          <w:rFonts w:ascii="Century Gothic" w:hAnsi="Century Gothic" w:cs="Calibri"/>
          <w:b/>
          <w:spacing w:val="-1"/>
          <w:sz w:val="20"/>
          <w:szCs w:val="20"/>
        </w:rPr>
        <w:t>columna CH</w:t>
      </w:r>
      <w:r w:rsidRPr="00BE1F02">
        <w:rPr>
          <w:rFonts w:ascii="Century Gothic" w:hAnsi="Century Gothic" w:cs="Calibri"/>
          <w:spacing w:val="-1"/>
          <w:sz w:val="20"/>
          <w:szCs w:val="20"/>
        </w:rPr>
        <w:t>, seguido del nuevo CIIU y año del cambio; cabe mencionar que para el año de cambio de CIIU este corresponde al año que inicia la actividad económica informada para lo cual debe estar dentro del periodo de referencia.</w:t>
      </w:r>
    </w:p>
    <w:p w:rsidR="00154841" w:rsidRDefault="00154841" w:rsidP="00154841">
      <w:pPr>
        <w:pStyle w:val="Prrafodelista"/>
        <w:widowControl w:val="0"/>
        <w:tabs>
          <w:tab w:val="left" w:pos="1134"/>
          <w:tab w:val="left" w:pos="1560"/>
        </w:tabs>
        <w:autoSpaceDE w:val="0"/>
        <w:autoSpaceDN w:val="0"/>
        <w:adjustRightInd w:val="0"/>
        <w:ind w:left="360"/>
        <w:contextualSpacing w:val="0"/>
        <w:jc w:val="both"/>
        <w:rPr>
          <w:rFonts w:ascii="Century Gothic" w:hAnsi="Century Gothic" w:cs="Calibri"/>
          <w:color w:val="595959" w:themeColor="text1" w:themeTint="A6"/>
          <w:spacing w:val="-1"/>
          <w:sz w:val="20"/>
          <w:szCs w:val="20"/>
        </w:rPr>
      </w:pPr>
    </w:p>
    <w:p w:rsidR="00154841" w:rsidRPr="00154841" w:rsidRDefault="00154841" w:rsidP="00154841">
      <w:pPr>
        <w:widowControl w:val="0"/>
        <w:tabs>
          <w:tab w:val="left" w:pos="1134"/>
          <w:tab w:val="left" w:pos="1560"/>
        </w:tabs>
        <w:autoSpaceDE w:val="0"/>
        <w:autoSpaceDN w:val="0"/>
        <w:adjustRightInd w:val="0"/>
        <w:jc w:val="center"/>
        <w:rPr>
          <w:rFonts w:ascii="Century Gothic" w:hAnsi="Century Gothic" w:cs="Calibri"/>
          <w:color w:val="595959" w:themeColor="text1" w:themeTint="A6"/>
          <w:spacing w:val="-1"/>
          <w:sz w:val="20"/>
          <w:szCs w:val="20"/>
        </w:rPr>
      </w:pPr>
      <w:r>
        <w:rPr>
          <w:rFonts w:ascii="Century Gothic" w:hAnsi="Century Gothic" w:cs="Calibri"/>
          <w:noProof/>
          <w:color w:val="595959" w:themeColor="text1" w:themeTint="A6"/>
          <w:spacing w:val="-1"/>
          <w:sz w:val="20"/>
          <w:szCs w:val="20"/>
          <w:lang w:val="es-EC" w:eastAsia="es-EC"/>
        </w:rPr>
        <w:lastRenderedPageBreak/>
        <w:drawing>
          <wp:inline distT="0" distB="0" distL="0" distR="0">
            <wp:extent cx="3457575" cy="1352550"/>
            <wp:effectExtent l="19050" t="19050" r="28575" b="1905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05626.tmp"/>
                    <pic:cNvPicPr/>
                  </pic:nvPicPr>
                  <pic:blipFill rotWithShape="1">
                    <a:blip r:embed="rId12">
                      <a:extLst>
                        <a:ext uri="{28A0092B-C50C-407E-A947-70E740481C1C}">
                          <a14:useLocalDpi xmlns:a14="http://schemas.microsoft.com/office/drawing/2010/main" val="0"/>
                        </a:ext>
                      </a:extLst>
                    </a:blip>
                    <a:srcRect l="31066" t="3061" r="1587" b="3571"/>
                    <a:stretch/>
                  </pic:blipFill>
                  <pic:spPr bwMode="auto">
                    <a:xfrm>
                      <a:off x="0" y="0"/>
                      <a:ext cx="3458059" cy="13527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Default="00630368" w:rsidP="00630368">
      <w:pPr>
        <w:tabs>
          <w:tab w:val="left" w:pos="1134"/>
          <w:tab w:val="left" w:pos="1560"/>
        </w:tabs>
        <w:adjustRightInd w:val="0"/>
        <w:jc w:val="center"/>
        <w:rPr>
          <w:rFonts w:cs="Calibri"/>
          <w:color w:val="595959" w:themeColor="text1" w:themeTint="A6"/>
          <w:spacing w:val="4"/>
          <w:sz w:val="20"/>
          <w:szCs w:val="20"/>
        </w:rPr>
      </w:pPr>
    </w:p>
    <w:p w:rsidR="00630368" w:rsidRPr="00BE1F02"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no registra el cambio.</w:t>
      </w:r>
    </w:p>
    <w:p w:rsidR="00630368" w:rsidRPr="00630368" w:rsidRDefault="00630368" w:rsidP="00630368">
      <w:pPr>
        <w:pStyle w:val="Ttulo4"/>
        <w:rPr>
          <w:rFonts w:cs="Calibri"/>
        </w:rPr>
      </w:pPr>
      <w:bookmarkStart w:id="30" w:name="_Toc515892171"/>
      <w:bookmarkStart w:id="31" w:name="_Toc515964786"/>
      <w:bookmarkStart w:id="32" w:name="_Toc517184984"/>
      <w:bookmarkStart w:id="33" w:name="_Toc72176494"/>
      <w:bookmarkStart w:id="34" w:name="_Toc73054529"/>
      <w:r w:rsidRPr="00630368">
        <w:rPr>
          <w:rStyle w:val="Ttulo3Car"/>
          <w:rFonts w:eastAsia="Calibri"/>
          <w:szCs w:val="20"/>
        </w:rPr>
        <w:t>Cambio de sector económico</w:t>
      </w:r>
      <w:bookmarkEnd w:id="30"/>
      <w:bookmarkEnd w:id="31"/>
      <w:bookmarkEnd w:id="32"/>
      <w:bookmarkEnd w:id="33"/>
      <w:bookmarkEnd w:id="34"/>
      <w:r w:rsidRPr="00630368">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Pr="00BE1F02" w:rsidRDefault="00630368" w:rsidP="00BE1F02">
      <w:pPr>
        <w:pStyle w:val="Prrafodelista"/>
        <w:numPr>
          <w:ilvl w:val="0"/>
          <w:numId w:val="55"/>
        </w:numPr>
        <w:tabs>
          <w:tab w:val="left" w:pos="1134"/>
          <w:tab w:val="left" w:pos="1560"/>
        </w:tabs>
        <w:adjustRightInd w:val="0"/>
        <w:spacing w:line="276" w:lineRule="auto"/>
        <w:ind w:left="360"/>
        <w:contextualSpacing w:val="0"/>
        <w:jc w:val="both"/>
        <w:rPr>
          <w:sz w:val="20"/>
          <w:szCs w:val="20"/>
        </w:rPr>
      </w:pPr>
      <w:r w:rsidRPr="00BE1F02">
        <w:rPr>
          <w:rFonts w:ascii="Century Gothic" w:hAnsi="Century Gothic" w:cs="Calibri"/>
          <w:spacing w:val="-1"/>
          <w:sz w:val="20"/>
          <w:szCs w:val="20"/>
        </w:rPr>
        <w:t xml:space="preserve">Marcar 1 (SI) cuando la empresa cambia de sector económico cuyo registro se evidenciará en la </w:t>
      </w:r>
      <w:r w:rsidRPr="00BE1F02">
        <w:rPr>
          <w:rFonts w:ascii="Century Gothic" w:hAnsi="Century Gothic" w:cs="Calibri"/>
          <w:b/>
          <w:spacing w:val="-1"/>
          <w:sz w:val="20"/>
          <w:szCs w:val="20"/>
        </w:rPr>
        <w:t xml:space="preserve">columna </w:t>
      </w:r>
      <w:r w:rsidR="008743F6" w:rsidRPr="00BE1F02">
        <w:rPr>
          <w:rFonts w:ascii="Century Gothic" w:hAnsi="Century Gothic" w:cs="Calibri"/>
          <w:b/>
          <w:spacing w:val="-1"/>
          <w:sz w:val="20"/>
          <w:szCs w:val="20"/>
        </w:rPr>
        <w:t>CK</w:t>
      </w:r>
      <w:r w:rsidRPr="00BE1F02">
        <w:rPr>
          <w:rFonts w:ascii="Century Gothic" w:hAnsi="Century Gothic" w:cs="Calibri"/>
          <w:spacing w:val="-1"/>
          <w:sz w:val="20"/>
          <w:szCs w:val="20"/>
        </w:rPr>
        <w:t>, seguido del nuevo Sector Económico y año del cambio; así también, existirá registró en 2.1</w:t>
      </w:r>
      <w:r w:rsidR="00154841" w:rsidRPr="00BE1F02">
        <w:rPr>
          <w:rFonts w:ascii="Century Gothic" w:hAnsi="Century Gothic" w:cs="Calibri"/>
          <w:spacing w:val="-1"/>
          <w:sz w:val="20"/>
          <w:szCs w:val="20"/>
        </w:rPr>
        <w:t>.2.1</w:t>
      </w:r>
      <w:r w:rsidRPr="00BE1F02">
        <w:rPr>
          <w:rFonts w:ascii="Century Gothic" w:hAnsi="Century Gothic" w:cs="Calibri"/>
          <w:spacing w:val="-1"/>
          <w:sz w:val="20"/>
          <w:szCs w:val="20"/>
        </w:rPr>
        <w:t xml:space="preserve"> “Cambio de Rama de Actividad”.</w:t>
      </w:r>
    </w:p>
    <w:p w:rsidR="00154841" w:rsidRDefault="00154841" w:rsidP="00154841">
      <w:pPr>
        <w:tabs>
          <w:tab w:val="left" w:pos="1134"/>
          <w:tab w:val="left" w:pos="1560"/>
        </w:tabs>
        <w:adjustRightInd w:val="0"/>
        <w:jc w:val="center"/>
        <w:rPr>
          <w:color w:val="595959" w:themeColor="text1" w:themeTint="A6"/>
          <w:sz w:val="20"/>
          <w:szCs w:val="20"/>
        </w:rPr>
      </w:pPr>
    </w:p>
    <w:p w:rsidR="00154841" w:rsidRDefault="00154841" w:rsidP="00154841">
      <w:pPr>
        <w:tabs>
          <w:tab w:val="left" w:pos="1134"/>
          <w:tab w:val="left" w:pos="1560"/>
        </w:tabs>
        <w:adjustRightInd w:val="0"/>
        <w:jc w:val="center"/>
        <w:rPr>
          <w:color w:val="595959" w:themeColor="text1" w:themeTint="A6"/>
          <w:sz w:val="20"/>
          <w:szCs w:val="20"/>
        </w:rPr>
      </w:pPr>
      <w:r>
        <w:rPr>
          <w:noProof/>
          <w:sz w:val="20"/>
          <w:szCs w:val="20"/>
          <w:lang w:val="es-EC" w:eastAsia="es-EC"/>
        </w:rPr>
        <w:drawing>
          <wp:inline distT="0" distB="0" distL="0" distR="0" wp14:anchorId="47F1C91E" wp14:editId="21BD6F1F">
            <wp:extent cx="4610100" cy="1640456"/>
            <wp:effectExtent l="19050" t="19050" r="19050" b="17145"/>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AAAC.tmp"/>
                    <pic:cNvPicPr/>
                  </pic:nvPicPr>
                  <pic:blipFill rotWithShape="1">
                    <a:blip r:embed="rId13">
                      <a:extLst>
                        <a:ext uri="{28A0092B-C50C-407E-A947-70E740481C1C}">
                          <a14:useLocalDpi xmlns:a14="http://schemas.microsoft.com/office/drawing/2010/main" val="0"/>
                        </a:ext>
                      </a:extLst>
                    </a:blip>
                    <a:srcRect l="884" t="2912" r="2199" b="2428"/>
                    <a:stretch/>
                  </pic:blipFill>
                  <pic:spPr bwMode="auto">
                    <a:xfrm>
                      <a:off x="0" y="0"/>
                      <a:ext cx="4619053" cy="16436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54841" w:rsidRDefault="00154841" w:rsidP="00154841">
      <w:pPr>
        <w:tabs>
          <w:tab w:val="left" w:pos="1134"/>
          <w:tab w:val="left" w:pos="1560"/>
        </w:tabs>
        <w:adjustRightInd w:val="0"/>
        <w:jc w:val="center"/>
        <w:rPr>
          <w:color w:val="595959" w:themeColor="text1" w:themeTint="A6"/>
          <w:sz w:val="20"/>
          <w:szCs w:val="20"/>
        </w:rPr>
      </w:pPr>
    </w:p>
    <w:p w:rsidR="00630368" w:rsidRPr="00BE1F02"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no registra el cambio.</w:t>
      </w:r>
    </w:p>
    <w:p w:rsidR="00630368" w:rsidRPr="00BE1F02" w:rsidRDefault="00630368" w:rsidP="00630368">
      <w:pPr>
        <w:adjustRightInd w:val="0"/>
        <w:spacing w:before="3"/>
        <w:ind w:left="1560"/>
        <w:rPr>
          <w:rFonts w:cs="Calibri"/>
          <w:sz w:val="20"/>
          <w:szCs w:val="20"/>
        </w:rPr>
      </w:pPr>
    </w:p>
    <w:p w:rsidR="00630368" w:rsidRPr="00BE1F02" w:rsidRDefault="00630368" w:rsidP="00630368">
      <w:pPr>
        <w:adjustRightInd w:val="0"/>
        <w:spacing w:before="41" w:line="278" w:lineRule="auto"/>
        <w:ind w:right="94"/>
        <w:jc w:val="both"/>
        <w:rPr>
          <w:rFonts w:ascii="Century Gothic" w:hAnsi="Century Gothic" w:cs="Calibri"/>
          <w:sz w:val="20"/>
          <w:szCs w:val="20"/>
        </w:rPr>
      </w:pPr>
      <w:r w:rsidRPr="00BE1F02">
        <w:rPr>
          <w:rFonts w:ascii="Century Gothic" w:hAnsi="Century Gothic" w:cs="Calibri"/>
          <w:b/>
          <w:spacing w:val="-2"/>
          <w:sz w:val="20"/>
          <w:szCs w:val="20"/>
        </w:rPr>
        <w:t>Nota:</w:t>
      </w:r>
      <w:r w:rsidRPr="00BE1F02">
        <w:rPr>
          <w:rFonts w:ascii="Century Gothic" w:hAnsi="Century Gothic" w:cs="Calibri"/>
          <w:sz w:val="20"/>
          <w:szCs w:val="20"/>
        </w:rPr>
        <w:t xml:space="preserve"> El año de cambio de Sector Económico debe ser igual al año del “Cambio de Rama de Actividad”.</w:t>
      </w:r>
    </w:p>
    <w:p w:rsidR="00630368" w:rsidRPr="00630368" w:rsidRDefault="00630368" w:rsidP="00630368">
      <w:pPr>
        <w:pStyle w:val="Ttulo4"/>
        <w:rPr>
          <w:rFonts w:cs="Calibri"/>
        </w:rPr>
      </w:pPr>
      <w:bookmarkStart w:id="35" w:name="_Toc515892172"/>
      <w:bookmarkStart w:id="36" w:name="_Toc515964787"/>
      <w:bookmarkStart w:id="37" w:name="_Toc517184985"/>
      <w:bookmarkStart w:id="38" w:name="_Toc72176495"/>
      <w:bookmarkStart w:id="39" w:name="_Toc73054530"/>
      <w:r w:rsidRPr="00630368">
        <w:rPr>
          <w:rStyle w:val="Ttulo3Car"/>
          <w:rFonts w:eastAsia="Calibri"/>
          <w:szCs w:val="20"/>
        </w:rPr>
        <w:t>Cambio de razón social y/o nombre comercial</w:t>
      </w:r>
      <w:bookmarkEnd w:id="35"/>
      <w:bookmarkEnd w:id="36"/>
      <w:bookmarkEnd w:id="37"/>
      <w:bookmarkEnd w:id="38"/>
      <w:bookmarkEnd w:id="39"/>
      <w:r w:rsidRPr="00630368">
        <w:rPr>
          <w:rFonts w:cs="Calibri"/>
        </w:rPr>
        <w:t>:</w:t>
      </w:r>
    </w:p>
    <w:p w:rsidR="00630368" w:rsidRPr="00630368" w:rsidRDefault="00630368" w:rsidP="00630368">
      <w:pPr>
        <w:rPr>
          <w:rFonts w:ascii="Century Gothic" w:hAnsi="Century Gothic"/>
          <w:color w:val="595959" w:themeColor="text1" w:themeTint="A6"/>
          <w:sz w:val="20"/>
          <w:szCs w:val="20"/>
        </w:rPr>
      </w:pPr>
    </w:p>
    <w:p w:rsidR="00630368" w:rsidRPr="00CD5444" w:rsidRDefault="00630368" w:rsidP="00630368">
      <w:pPr>
        <w:tabs>
          <w:tab w:val="left" w:pos="1134"/>
          <w:tab w:val="left" w:pos="1560"/>
        </w:tabs>
        <w:adjustRightInd w:val="0"/>
        <w:rPr>
          <w:rFonts w:ascii="Century Gothic" w:hAnsi="Century Gothic" w:cs="Calibri"/>
          <w:b/>
          <w:sz w:val="20"/>
          <w:szCs w:val="20"/>
        </w:rPr>
      </w:pPr>
      <w:r w:rsidRPr="00630368">
        <w:rPr>
          <w:rFonts w:ascii="Century Gothic" w:hAnsi="Century Gothic" w:cs="Calibri"/>
          <w:b/>
          <w:color w:val="595959" w:themeColor="text1" w:themeTint="A6"/>
          <w:sz w:val="20"/>
          <w:szCs w:val="20"/>
        </w:rPr>
        <w:t xml:space="preserve">    </w:t>
      </w:r>
      <w:r w:rsidRPr="00CD5444">
        <w:rPr>
          <w:rFonts w:ascii="Century Gothic" w:hAnsi="Century Gothic" w:cs="Calibri"/>
          <w:b/>
          <w:sz w:val="20"/>
          <w:szCs w:val="20"/>
        </w:rPr>
        <w:t>Cambio de Razón Social:</w:t>
      </w:r>
    </w:p>
    <w:p w:rsidR="00630368" w:rsidRPr="00CD5444" w:rsidRDefault="00630368" w:rsidP="00630368">
      <w:pPr>
        <w:rPr>
          <w:rFonts w:ascii="Century Gothic" w:hAnsi="Century Gothic"/>
          <w:sz w:val="20"/>
          <w:szCs w:val="20"/>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cambia de Razón Social cuyo registro se evidenciará en la </w:t>
      </w:r>
      <w:r w:rsidRPr="00BE1F02">
        <w:rPr>
          <w:rFonts w:ascii="Century Gothic" w:hAnsi="Century Gothic" w:cs="Calibri"/>
          <w:b/>
          <w:spacing w:val="-1"/>
          <w:sz w:val="20"/>
          <w:szCs w:val="20"/>
        </w:rPr>
        <w:t>columna CN</w:t>
      </w:r>
      <w:r w:rsidRPr="00BE1F02">
        <w:rPr>
          <w:rFonts w:ascii="Century Gothic" w:hAnsi="Century Gothic" w:cs="Calibri"/>
          <w:spacing w:val="-1"/>
          <w:sz w:val="20"/>
          <w:szCs w:val="20"/>
        </w:rPr>
        <w:t xml:space="preserve"> seguido de la nueva razón social. </w:t>
      </w:r>
    </w:p>
    <w:p w:rsidR="00630368" w:rsidRPr="00CD5444" w:rsidRDefault="00630368" w:rsidP="00630368">
      <w:pPr>
        <w:pStyle w:val="Default"/>
        <w:rPr>
          <w:rFonts w:ascii="Century Gothic" w:hAnsi="Century Gothic"/>
          <w:color w:val="auto"/>
          <w:sz w:val="20"/>
          <w:szCs w:val="20"/>
          <w:lang w:val="es-ES_tradnl"/>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no registra el cambio.</w:t>
      </w:r>
    </w:p>
    <w:p w:rsidR="00630368" w:rsidRPr="00BE1F02" w:rsidRDefault="00630368" w:rsidP="00BE1F02">
      <w:pPr>
        <w:tabs>
          <w:tab w:val="left" w:pos="1134"/>
          <w:tab w:val="left" w:pos="1560"/>
        </w:tabs>
        <w:adjustRightInd w:val="0"/>
        <w:spacing w:line="276" w:lineRule="auto"/>
        <w:rPr>
          <w:rFonts w:ascii="Century Gothic" w:hAnsi="Century Gothic" w:cs="Calibri"/>
          <w:b/>
          <w:sz w:val="20"/>
          <w:szCs w:val="20"/>
        </w:rPr>
      </w:pPr>
    </w:p>
    <w:p w:rsidR="00630368" w:rsidRPr="00BE1F02" w:rsidRDefault="00630368" w:rsidP="00BE1F02">
      <w:pPr>
        <w:tabs>
          <w:tab w:val="left" w:pos="1134"/>
          <w:tab w:val="left" w:pos="1560"/>
        </w:tabs>
        <w:adjustRightInd w:val="0"/>
        <w:spacing w:line="276" w:lineRule="auto"/>
        <w:rPr>
          <w:rFonts w:ascii="Century Gothic" w:hAnsi="Century Gothic" w:cs="Calibri"/>
          <w:b/>
          <w:sz w:val="20"/>
          <w:szCs w:val="20"/>
        </w:rPr>
      </w:pPr>
      <w:r w:rsidRPr="00BE1F02">
        <w:rPr>
          <w:rFonts w:ascii="Century Gothic" w:hAnsi="Century Gothic" w:cs="Calibri"/>
          <w:b/>
          <w:sz w:val="20"/>
          <w:szCs w:val="20"/>
        </w:rPr>
        <w:t xml:space="preserve">    Cambio de Nombre Comercial:</w:t>
      </w:r>
    </w:p>
    <w:p w:rsidR="00630368" w:rsidRPr="00BE1F02" w:rsidRDefault="00630368" w:rsidP="00BE1F02">
      <w:pPr>
        <w:adjustRightInd w:val="0"/>
        <w:spacing w:before="18" w:line="276" w:lineRule="auto"/>
        <w:rPr>
          <w:rFonts w:ascii="Century Gothic" w:hAnsi="Century Gothic" w:cs="Calibri"/>
          <w:sz w:val="20"/>
          <w:szCs w:val="20"/>
        </w:rPr>
      </w:pPr>
    </w:p>
    <w:p w:rsidR="00630368" w:rsidRPr="00BE1F02" w:rsidRDefault="00630368" w:rsidP="00BE1F02">
      <w:pPr>
        <w:pStyle w:val="Prrafodelista"/>
        <w:numPr>
          <w:ilvl w:val="0"/>
          <w:numId w:val="55"/>
        </w:numPr>
        <w:spacing w:line="276" w:lineRule="auto"/>
        <w:ind w:left="360"/>
        <w:contextualSpacing w:val="0"/>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cambia de Nombre Comercial cuyo registro se evidenciará en la </w:t>
      </w:r>
      <w:r w:rsidRPr="00BE1F02">
        <w:rPr>
          <w:rFonts w:ascii="Century Gothic" w:hAnsi="Century Gothic" w:cs="Calibri"/>
          <w:b/>
          <w:spacing w:val="-1"/>
          <w:sz w:val="20"/>
          <w:szCs w:val="20"/>
        </w:rPr>
        <w:t>columna CP</w:t>
      </w:r>
      <w:r w:rsidRPr="00BE1F02">
        <w:rPr>
          <w:rFonts w:ascii="Century Gothic" w:hAnsi="Century Gothic" w:cs="Calibri"/>
          <w:spacing w:val="-1"/>
          <w:sz w:val="20"/>
          <w:szCs w:val="20"/>
        </w:rPr>
        <w:t xml:space="preserve"> seguido del nuevo nombre comercial. </w:t>
      </w:r>
    </w:p>
    <w:p w:rsidR="00630368" w:rsidRPr="00BE1F02" w:rsidRDefault="00630368" w:rsidP="00BE1F02">
      <w:pPr>
        <w:pStyle w:val="Prrafodelista"/>
        <w:spacing w:line="276" w:lineRule="auto"/>
        <w:ind w:left="360"/>
        <w:contextualSpacing w:val="0"/>
        <w:rPr>
          <w:rFonts w:ascii="Century Gothic" w:hAnsi="Century Gothic" w:cs="Calibri"/>
          <w:spacing w:val="-1"/>
          <w:sz w:val="20"/>
          <w:szCs w:val="20"/>
        </w:rPr>
      </w:pPr>
    </w:p>
    <w:p w:rsidR="00630368" w:rsidRPr="008860AF" w:rsidRDefault="00154841" w:rsidP="00630368">
      <w:pPr>
        <w:pStyle w:val="Default"/>
        <w:jc w:val="center"/>
        <w:rPr>
          <w:rFonts w:ascii="Century Gothic" w:hAnsi="Century Gothic"/>
          <w:color w:val="595959" w:themeColor="text1" w:themeTint="A6"/>
          <w:sz w:val="20"/>
          <w:szCs w:val="20"/>
          <w:lang w:val="es-ES_tradnl"/>
        </w:rPr>
      </w:pPr>
      <w:r>
        <w:rPr>
          <w:rFonts w:ascii="Century Gothic" w:hAnsi="Century Gothic" w:cs="Calibri"/>
          <w:noProof/>
          <w:spacing w:val="-1"/>
          <w:sz w:val="20"/>
          <w:szCs w:val="20"/>
          <w:lang w:eastAsia="es-EC"/>
        </w:rPr>
        <w:lastRenderedPageBreak/>
        <w:drawing>
          <wp:inline distT="0" distB="0" distL="0" distR="0" wp14:anchorId="01C0A0F8" wp14:editId="55EBE8ED">
            <wp:extent cx="4572000" cy="1400175"/>
            <wp:effectExtent l="19050" t="19050" r="19050" b="2857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9886.tmp"/>
                    <pic:cNvPicPr/>
                  </pic:nvPicPr>
                  <pic:blipFill rotWithShape="1">
                    <a:blip r:embed="rId14">
                      <a:extLst>
                        <a:ext uri="{28A0092B-C50C-407E-A947-70E740481C1C}">
                          <a14:useLocalDpi xmlns:a14="http://schemas.microsoft.com/office/drawing/2010/main" val="0"/>
                        </a:ext>
                      </a:extLst>
                    </a:blip>
                    <a:srcRect l="2366" t="2620" r="1184" b="2620"/>
                    <a:stretch/>
                  </pic:blipFill>
                  <pic:spPr bwMode="auto">
                    <a:xfrm>
                      <a:off x="0" y="0"/>
                      <a:ext cx="4573679" cy="140068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Pr="008860AF" w:rsidRDefault="00630368" w:rsidP="00630368">
      <w:pPr>
        <w:pStyle w:val="Default"/>
        <w:jc w:val="center"/>
        <w:rPr>
          <w:rFonts w:ascii="Century Gothic" w:hAnsi="Century Gothic"/>
          <w:color w:val="595959" w:themeColor="text1" w:themeTint="A6"/>
          <w:sz w:val="20"/>
          <w:szCs w:val="20"/>
          <w:lang w:val="es-ES_tradnl"/>
        </w:rPr>
      </w:pPr>
    </w:p>
    <w:p w:rsidR="00630368" w:rsidRPr="008860AF" w:rsidRDefault="00630368" w:rsidP="00630368">
      <w:pPr>
        <w:pStyle w:val="Prrafodelista"/>
        <w:widowControl w:val="0"/>
        <w:tabs>
          <w:tab w:val="left" w:pos="1134"/>
          <w:tab w:val="left" w:pos="1560"/>
        </w:tabs>
        <w:autoSpaceDE w:val="0"/>
        <w:autoSpaceDN w:val="0"/>
        <w:adjustRightInd w:val="0"/>
        <w:ind w:left="360"/>
        <w:jc w:val="both"/>
        <w:rPr>
          <w:rFonts w:ascii="Century Gothic" w:hAnsi="Century Gothic"/>
          <w:color w:val="595959" w:themeColor="text1" w:themeTint="A6"/>
          <w:sz w:val="20"/>
          <w:szCs w:val="20"/>
        </w:rPr>
      </w:pPr>
    </w:p>
    <w:p w:rsidR="00630368" w:rsidRPr="00BE1F02" w:rsidRDefault="00630368" w:rsidP="00BE1F02">
      <w:pPr>
        <w:pStyle w:val="Prrafodelista"/>
        <w:numPr>
          <w:ilvl w:val="0"/>
          <w:numId w:val="55"/>
        </w:numPr>
        <w:spacing w:line="276" w:lineRule="auto"/>
        <w:ind w:left="360"/>
        <w:contextualSpacing w:val="0"/>
        <w:rPr>
          <w:rFonts w:ascii="Century Gothic" w:hAnsi="Century Gothic" w:cs="Calibri"/>
          <w:spacing w:val="-1"/>
          <w:sz w:val="20"/>
          <w:szCs w:val="20"/>
        </w:rPr>
      </w:pPr>
      <w:r w:rsidRPr="00BE1F02">
        <w:rPr>
          <w:rFonts w:ascii="Century Gothic" w:hAnsi="Century Gothic" w:cs="Calibri"/>
          <w:spacing w:val="-1"/>
          <w:sz w:val="20"/>
          <w:szCs w:val="20"/>
        </w:rPr>
        <w:t>Marcar 2 (NO) cuando no registra el cambio.</w:t>
      </w:r>
    </w:p>
    <w:p w:rsidR="00630368" w:rsidRPr="00BE1F02" w:rsidRDefault="00630368" w:rsidP="00BE1F02">
      <w:pPr>
        <w:adjustRightInd w:val="0"/>
        <w:spacing w:line="276" w:lineRule="auto"/>
        <w:ind w:right="94"/>
        <w:jc w:val="both"/>
        <w:rPr>
          <w:rFonts w:cs="Calibri"/>
          <w:sz w:val="20"/>
          <w:szCs w:val="20"/>
        </w:rPr>
      </w:pPr>
    </w:p>
    <w:p w:rsidR="00630368" w:rsidRPr="00BE1F02" w:rsidRDefault="00630368" w:rsidP="00BE1F02">
      <w:pPr>
        <w:adjustRightInd w:val="0"/>
        <w:spacing w:line="276" w:lineRule="auto"/>
        <w:ind w:right="94"/>
        <w:jc w:val="both"/>
        <w:rPr>
          <w:rFonts w:cs="Calibri"/>
          <w:sz w:val="20"/>
          <w:szCs w:val="20"/>
        </w:rPr>
      </w:pPr>
      <w:r w:rsidRPr="00BE1F02">
        <w:rPr>
          <w:rFonts w:cs="Calibri"/>
          <w:b/>
          <w:spacing w:val="-2"/>
          <w:sz w:val="20"/>
          <w:szCs w:val="20"/>
        </w:rPr>
        <w:t>Nota:</w:t>
      </w:r>
      <w:r w:rsidRPr="00BE1F02">
        <w:rPr>
          <w:rFonts w:cs="Calibri"/>
          <w:sz w:val="20"/>
          <w:szCs w:val="20"/>
        </w:rPr>
        <w:t xml:space="preserve"> Es importante mencionar que el cambio de razón social y/o de nombre comercial debe corresponder al año de referencia, es decir que, si la empresa cambio su razón social y/o nombre comercial en el año 2020 (año de levantamiento) este campo no deberá ser actualizado.</w:t>
      </w:r>
    </w:p>
    <w:p w:rsidR="00630368" w:rsidRPr="00BE1F02" w:rsidRDefault="00630368" w:rsidP="00BE1F02">
      <w:pPr>
        <w:adjustRightInd w:val="0"/>
        <w:spacing w:line="276" w:lineRule="auto"/>
        <w:ind w:right="94"/>
        <w:rPr>
          <w:rFonts w:cs="Calibri"/>
          <w:sz w:val="20"/>
          <w:szCs w:val="20"/>
        </w:rPr>
      </w:pPr>
    </w:p>
    <w:p w:rsidR="00630368" w:rsidRPr="00804956" w:rsidRDefault="00804956" w:rsidP="00804956">
      <w:pPr>
        <w:pStyle w:val="Ttulo4"/>
        <w:rPr>
          <w:rFonts w:cs="Calibri"/>
        </w:rPr>
      </w:pPr>
      <w:bookmarkStart w:id="40" w:name="_Toc515892173"/>
      <w:bookmarkStart w:id="41" w:name="_Toc515964788"/>
      <w:bookmarkStart w:id="42" w:name="_Toc517184986"/>
      <w:bookmarkStart w:id="43" w:name="_Toc72176496"/>
      <w:bookmarkStart w:id="44" w:name="_Toc73054531"/>
      <w:r w:rsidRPr="00804956">
        <w:rPr>
          <w:rStyle w:val="Ttulo3Car"/>
          <w:rFonts w:eastAsia="Calibri"/>
          <w:szCs w:val="20"/>
        </w:rPr>
        <w:t>Cambio de ruc</w:t>
      </w:r>
      <w:bookmarkEnd w:id="40"/>
      <w:bookmarkEnd w:id="41"/>
      <w:bookmarkEnd w:id="42"/>
      <w:bookmarkEnd w:id="43"/>
      <w:bookmarkEnd w:id="44"/>
      <w:r w:rsidRPr="00804956">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cambia de RUC, cuyo registro se evidenciará en la columna </w:t>
      </w:r>
      <w:r w:rsidRPr="00BE1F02">
        <w:rPr>
          <w:rFonts w:ascii="Century Gothic" w:hAnsi="Century Gothic" w:cs="Calibri"/>
          <w:b/>
          <w:spacing w:val="-1"/>
          <w:sz w:val="20"/>
          <w:szCs w:val="20"/>
        </w:rPr>
        <w:t>CR</w:t>
      </w:r>
      <w:r w:rsidRPr="00BE1F02">
        <w:rPr>
          <w:rFonts w:ascii="Century Gothic" w:hAnsi="Century Gothic" w:cs="Calibri"/>
          <w:spacing w:val="-1"/>
          <w:sz w:val="20"/>
          <w:szCs w:val="20"/>
        </w:rPr>
        <w:t xml:space="preserve"> seguido del nuevo RUC; además, existe la posibilidad que registre cambio de Razón Social y/o Nombre Comercial.</w:t>
      </w:r>
    </w:p>
    <w:p w:rsidR="00630368" w:rsidRDefault="00630368" w:rsidP="00630368">
      <w:pPr>
        <w:pStyle w:val="Prrafodelista"/>
        <w:widowControl w:val="0"/>
        <w:tabs>
          <w:tab w:val="left" w:pos="1134"/>
          <w:tab w:val="left" w:pos="1560"/>
        </w:tabs>
        <w:autoSpaceDE w:val="0"/>
        <w:autoSpaceDN w:val="0"/>
        <w:adjustRightInd w:val="0"/>
        <w:ind w:left="360"/>
        <w:contextualSpacing w:val="0"/>
        <w:jc w:val="both"/>
        <w:rPr>
          <w:rFonts w:ascii="Century Gothic" w:hAnsi="Century Gothic" w:cs="Calibri"/>
          <w:color w:val="595959" w:themeColor="text1" w:themeTint="A6"/>
          <w:spacing w:val="-1"/>
          <w:sz w:val="20"/>
          <w:szCs w:val="20"/>
        </w:rPr>
      </w:pPr>
    </w:p>
    <w:p w:rsidR="00630368" w:rsidRDefault="00154841" w:rsidP="00630368">
      <w:pPr>
        <w:pStyle w:val="Prrafodelista"/>
        <w:ind w:left="360"/>
        <w:contextualSpacing w:val="0"/>
        <w:rPr>
          <w:rFonts w:ascii="Century Gothic" w:hAnsi="Century Gothic" w:cs="Calibri"/>
          <w:color w:val="595959" w:themeColor="text1" w:themeTint="A6"/>
          <w:spacing w:val="-1"/>
          <w:sz w:val="20"/>
          <w:szCs w:val="20"/>
        </w:rPr>
      </w:pPr>
      <w:r>
        <w:rPr>
          <w:rFonts w:ascii="Century Gothic" w:hAnsi="Century Gothic" w:cs="Calibri"/>
          <w:noProof/>
          <w:spacing w:val="-1"/>
          <w:sz w:val="20"/>
          <w:szCs w:val="20"/>
          <w:lang w:val="es-EC" w:eastAsia="es-EC"/>
        </w:rPr>
        <w:drawing>
          <wp:inline distT="0" distB="0" distL="0" distR="0" wp14:anchorId="5B34E038" wp14:editId="168AB291">
            <wp:extent cx="5086350" cy="1314450"/>
            <wp:effectExtent l="19050" t="19050" r="19050" b="1905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A341.tmp"/>
                    <pic:cNvPicPr/>
                  </pic:nvPicPr>
                  <pic:blipFill rotWithShape="1">
                    <a:blip r:embed="rId15">
                      <a:extLst>
                        <a:ext uri="{28A0092B-C50C-407E-A947-70E740481C1C}">
                          <a14:useLocalDpi xmlns:a14="http://schemas.microsoft.com/office/drawing/2010/main" val="0"/>
                        </a:ext>
                      </a:extLst>
                    </a:blip>
                    <a:srcRect l="891" t="3774" r="1069" b="3144"/>
                    <a:stretch/>
                  </pic:blipFill>
                  <pic:spPr bwMode="auto">
                    <a:xfrm>
                      <a:off x="0" y="0"/>
                      <a:ext cx="5093745" cy="131636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Default="00630368" w:rsidP="00630368">
      <w:pPr>
        <w:pStyle w:val="Prrafodelista"/>
        <w:ind w:left="360"/>
        <w:contextualSpacing w:val="0"/>
        <w:rPr>
          <w:rFonts w:ascii="Century Gothic" w:hAnsi="Century Gothic" w:cs="Calibri"/>
          <w:color w:val="595959" w:themeColor="text1" w:themeTint="A6"/>
          <w:spacing w:val="-1"/>
          <w:sz w:val="20"/>
          <w:szCs w:val="20"/>
        </w:rPr>
      </w:pPr>
    </w:p>
    <w:p w:rsidR="00630368" w:rsidRPr="00BE1F02" w:rsidRDefault="00630368" w:rsidP="00630368">
      <w:pPr>
        <w:pStyle w:val="Prrafodelista"/>
        <w:numPr>
          <w:ilvl w:val="0"/>
          <w:numId w:val="55"/>
        </w:numPr>
        <w:ind w:left="360"/>
        <w:contextualSpacing w:val="0"/>
        <w:rPr>
          <w:rFonts w:ascii="Century Gothic" w:hAnsi="Century Gothic" w:cs="Calibri"/>
          <w:spacing w:val="-1"/>
          <w:sz w:val="20"/>
          <w:szCs w:val="20"/>
        </w:rPr>
      </w:pPr>
      <w:r w:rsidRPr="00BE1F02">
        <w:rPr>
          <w:rFonts w:ascii="Century Gothic" w:hAnsi="Century Gothic" w:cs="Calibri"/>
          <w:spacing w:val="-1"/>
          <w:sz w:val="20"/>
          <w:szCs w:val="20"/>
        </w:rPr>
        <w:t>Marcar 2 (NO) cuando empresa no realiza el cambio.</w:t>
      </w:r>
    </w:p>
    <w:p w:rsidR="00630368" w:rsidRPr="00804956" w:rsidRDefault="00804956" w:rsidP="00804956">
      <w:pPr>
        <w:pStyle w:val="Ttulo4"/>
        <w:rPr>
          <w:rFonts w:cs="Calibri"/>
        </w:rPr>
      </w:pPr>
      <w:bookmarkStart w:id="45" w:name="_Toc515892174"/>
      <w:bookmarkStart w:id="46" w:name="_Toc515964789"/>
      <w:bookmarkStart w:id="47" w:name="_Toc517184987"/>
      <w:bookmarkStart w:id="48" w:name="_Toc72176497"/>
      <w:bookmarkStart w:id="49" w:name="_Toc73054532"/>
      <w:r w:rsidRPr="00804956">
        <w:rPr>
          <w:rStyle w:val="Ttulo3Car"/>
          <w:rFonts w:eastAsia="Calibri"/>
          <w:szCs w:val="20"/>
        </w:rPr>
        <w:t>Cambio de ubicación geográfica de la empresa</w:t>
      </w:r>
      <w:bookmarkEnd w:id="45"/>
      <w:bookmarkEnd w:id="46"/>
      <w:bookmarkEnd w:id="47"/>
      <w:bookmarkEnd w:id="48"/>
      <w:bookmarkEnd w:id="49"/>
      <w:r w:rsidRPr="00804956">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 xml:space="preserve">Este grupo de variables corresponde al cambio y/o actualización de la ubicación geográfica de la empresa es decir lugar donde realiza la principal actividad económica, que se registran en las columnas: </w:t>
      </w:r>
      <w:r w:rsidRPr="00BE1F02">
        <w:rPr>
          <w:rFonts w:ascii="Century Gothic" w:hAnsi="Century Gothic" w:cs="Calibri"/>
          <w:b/>
          <w:spacing w:val="-1"/>
          <w:sz w:val="20"/>
          <w:szCs w:val="20"/>
        </w:rPr>
        <w:t>CT hasta la columna BD</w:t>
      </w:r>
      <w:r w:rsidRPr="00BE1F02">
        <w:rPr>
          <w:rFonts w:ascii="Century Gothic" w:hAnsi="Century Gothic" w:cs="Calibri"/>
          <w:spacing w:val="-1"/>
          <w:sz w:val="20"/>
          <w:szCs w:val="20"/>
        </w:rPr>
        <w:t>; esto conlleva a dividirse en tres subgrupos:</w:t>
      </w: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p>
    <w:p w:rsidR="00630368" w:rsidRPr="00BE1F02" w:rsidRDefault="00630368" w:rsidP="00BE1F02">
      <w:pPr>
        <w:pStyle w:val="Default"/>
        <w:numPr>
          <w:ilvl w:val="0"/>
          <w:numId w:val="57"/>
        </w:numPr>
        <w:spacing w:line="276" w:lineRule="auto"/>
        <w:ind w:left="708"/>
        <w:jc w:val="both"/>
        <w:rPr>
          <w:rFonts w:ascii="Century Gothic" w:hAnsi="Century Gothic"/>
          <w:color w:val="auto"/>
          <w:sz w:val="20"/>
          <w:szCs w:val="20"/>
          <w:lang w:val="es-ES_tradnl"/>
        </w:rPr>
      </w:pPr>
      <w:r w:rsidRPr="00BE1F02">
        <w:rPr>
          <w:rFonts w:ascii="Century Gothic" w:hAnsi="Century Gothic"/>
          <w:b/>
          <w:color w:val="auto"/>
          <w:sz w:val="20"/>
          <w:szCs w:val="20"/>
        </w:rPr>
        <w:t>C</w:t>
      </w:r>
      <w:r w:rsidRPr="00BE1F02">
        <w:rPr>
          <w:rFonts w:ascii="Century Gothic" w:hAnsi="Century Gothic"/>
          <w:b/>
          <w:color w:val="auto"/>
          <w:spacing w:val="-2"/>
          <w:sz w:val="20"/>
          <w:szCs w:val="20"/>
        </w:rPr>
        <w:t>a</w:t>
      </w:r>
      <w:r w:rsidRPr="00BE1F02">
        <w:rPr>
          <w:rFonts w:ascii="Century Gothic" w:hAnsi="Century Gothic"/>
          <w:b/>
          <w:color w:val="auto"/>
          <w:spacing w:val="1"/>
          <w:sz w:val="20"/>
          <w:szCs w:val="20"/>
        </w:rPr>
        <w:t>m</w:t>
      </w:r>
      <w:r w:rsidRPr="00BE1F02">
        <w:rPr>
          <w:rFonts w:ascii="Century Gothic" w:hAnsi="Century Gothic"/>
          <w:b/>
          <w:color w:val="auto"/>
          <w:spacing w:val="-1"/>
          <w:sz w:val="20"/>
          <w:szCs w:val="20"/>
        </w:rPr>
        <w:t>b</w:t>
      </w:r>
      <w:r w:rsidRPr="00BE1F02">
        <w:rPr>
          <w:rFonts w:ascii="Century Gothic" w:hAnsi="Century Gothic"/>
          <w:b/>
          <w:color w:val="auto"/>
          <w:sz w:val="20"/>
          <w:szCs w:val="20"/>
        </w:rPr>
        <w:t>io</w:t>
      </w:r>
      <w:r w:rsidRPr="00BE1F02">
        <w:rPr>
          <w:rFonts w:ascii="Century Gothic" w:hAnsi="Century Gothic"/>
          <w:b/>
          <w:color w:val="auto"/>
          <w:spacing w:val="1"/>
          <w:sz w:val="20"/>
          <w:szCs w:val="20"/>
        </w:rPr>
        <w:t xml:space="preserve"> </w:t>
      </w:r>
      <w:r w:rsidRPr="00BE1F02">
        <w:rPr>
          <w:rFonts w:ascii="Century Gothic" w:hAnsi="Century Gothic"/>
          <w:b/>
          <w:color w:val="auto"/>
          <w:spacing w:val="-3"/>
          <w:sz w:val="20"/>
          <w:szCs w:val="20"/>
        </w:rPr>
        <w:t>d</w:t>
      </w:r>
      <w:r w:rsidRPr="00BE1F02">
        <w:rPr>
          <w:rFonts w:ascii="Century Gothic" w:hAnsi="Century Gothic"/>
          <w:b/>
          <w:color w:val="auto"/>
          <w:sz w:val="20"/>
          <w:szCs w:val="20"/>
        </w:rPr>
        <w:t>e</w:t>
      </w:r>
      <w:r w:rsidRPr="00BE1F02">
        <w:rPr>
          <w:rFonts w:ascii="Century Gothic" w:hAnsi="Century Gothic"/>
          <w:b/>
          <w:color w:val="auto"/>
          <w:spacing w:val="1"/>
          <w:sz w:val="20"/>
          <w:szCs w:val="20"/>
        </w:rPr>
        <w:t xml:space="preserve"> Provincia</w:t>
      </w:r>
      <w:r w:rsidRPr="00BE1F02">
        <w:rPr>
          <w:rFonts w:ascii="Century Gothic" w:hAnsi="Century Gothic"/>
          <w:b/>
          <w:color w:val="auto"/>
          <w:sz w:val="20"/>
          <w:szCs w:val="20"/>
        </w:rPr>
        <w:t xml:space="preserve">.- </w:t>
      </w:r>
      <w:r w:rsidRPr="00BE1F02">
        <w:rPr>
          <w:rFonts w:ascii="Century Gothic" w:hAnsi="Century Gothic"/>
          <w:color w:val="auto"/>
          <w:sz w:val="20"/>
          <w:szCs w:val="20"/>
        </w:rPr>
        <w:t xml:space="preserve">Hace referencia al cambio y/o actualización de la provincia donde se encuentra ubicada la matriz de la empresa, misma que debe diferir con la provincia descrita en el directorio original; para esto existe un campo con dos opciones </w:t>
      </w:r>
      <w:r w:rsidRPr="00BE1F02">
        <w:rPr>
          <w:rFonts w:ascii="Century Gothic" w:hAnsi="Century Gothic"/>
          <w:b/>
          <w:color w:val="auto"/>
          <w:sz w:val="20"/>
          <w:szCs w:val="20"/>
        </w:rPr>
        <w:t>1=SI</w:t>
      </w:r>
      <w:r w:rsidRPr="00BE1F02">
        <w:rPr>
          <w:rFonts w:ascii="Century Gothic" w:hAnsi="Century Gothic"/>
          <w:color w:val="auto"/>
          <w:sz w:val="20"/>
          <w:szCs w:val="20"/>
        </w:rPr>
        <w:t xml:space="preserve"> y </w:t>
      </w:r>
      <w:r w:rsidRPr="00BE1F02">
        <w:rPr>
          <w:rFonts w:ascii="Century Gothic" w:hAnsi="Century Gothic"/>
          <w:b/>
          <w:color w:val="auto"/>
          <w:sz w:val="20"/>
          <w:szCs w:val="20"/>
        </w:rPr>
        <w:t>2=NO</w:t>
      </w:r>
      <w:r w:rsidRPr="00BE1F02">
        <w:rPr>
          <w:rFonts w:ascii="Century Gothic" w:hAnsi="Century Gothic"/>
          <w:color w:val="auto"/>
          <w:sz w:val="20"/>
          <w:szCs w:val="20"/>
        </w:rPr>
        <w:t xml:space="preserve">, donde </w:t>
      </w:r>
      <w:r w:rsidRPr="00BE1F02">
        <w:rPr>
          <w:rFonts w:ascii="Century Gothic" w:hAnsi="Century Gothic"/>
          <w:b/>
          <w:color w:val="auto"/>
          <w:sz w:val="20"/>
          <w:szCs w:val="20"/>
        </w:rPr>
        <w:t>1=SI</w:t>
      </w:r>
      <w:r w:rsidRPr="00BE1F02">
        <w:rPr>
          <w:rFonts w:ascii="Century Gothic" w:hAnsi="Century Gothic"/>
          <w:color w:val="auto"/>
          <w:sz w:val="20"/>
          <w:szCs w:val="20"/>
        </w:rPr>
        <w:t xml:space="preserve"> indica que existe cambio y/o actualización de la provincia seguido de la nueva provincia y el año en el que se trasladó o cambio de ubicación la matriz de la empresa y </w:t>
      </w:r>
      <w:r w:rsidRPr="00BE1F02">
        <w:rPr>
          <w:rFonts w:ascii="Century Gothic" w:hAnsi="Century Gothic"/>
          <w:b/>
          <w:color w:val="auto"/>
          <w:sz w:val="20"/>
          <w:szCs w:val="20"/>
        </w:rPr>
        <w:t xml:space="preserve">2=NO </w:t>
      </w:r>
      <w:r w:rsidRPr="00BE1F02">
        <w:rPr>
          <w:rFonts w:ascii="Century Gothic" w:hAnsi="Century Gothic"/>
          <w:color w:val="auto"/>
          <w:sz w:val="20"/>
          <w:szCs w:val="20"/>
        </w:rPr>
        <w:t>muestra que no existe cambio alguno.</w:t>
      </w:r>
    </w:p>
    <w:p w:rsidR="00630368" w:rsidRPr="00BE1F02" w:rsidRDefault="00630368" w:rsidP="00BE1F02">
      <w:pPr>
        <w:pStyle w:val="Default"/>
        <w:spacing w:line="276" w:lineRule="auto"/>
        <w:ind w:left="708"/>
        <w:jc w:val="both"/>
        <w:rPr>
          <w:rFonts w:ascii="Century Gothic" w:hAnsi="Century Gothic"/>
          <w:color w:val="auto"/>
          <w:sz w:val="20"/>
          <w:szCs w:val="20"/>
          <w:lang w:val="es-ES_tradnl"/>
        </w:rPr>
      </w:pPr>
    </w:p>
    <w:p w:rsidR="00630368" w:rsidRPr="00BE1F02" w:rsidRDefault="00630368" w:rsidP="00BE1F02">
      <w:pPr>
        <w:pStyle w:val="Prrafodelista"/>
        <w:numPr>
          <w:ilvl w:val="0"/>
          <w:numId w:val="57"/>
        </w:numPr>
        <w:spacing w:line="276" w:lineRule="auto"/>
        <w:ind w:left="708"/>
        <w:contextualSpacing w:val="0"/>
        <w:jc w:val="both"/>
        <w:rPr>
          <w:rFonts w:ascii="Century Gothic" w:hAnsi="Century Gothic" w:cs="Calibri"/>
          <w:sz w:val="20"/>
          <w:szCs w:val="20"/>
        </w:rPr>
      </w:pPr>
      <w:r w:rsidRPr="00BE1F02">
        <w:rPr>
          <w:rFonts w:ascii="Century Gothic" w:hAnsi="Century Gothic" w:cs="Calibri"/>
          <w:b/>
          <w:sz w:val="20"/>
          <w:szCs w:val="20"/>
        </w:rPr>
        <w:t>Cambio del Cantón.-</w:t>
      </w:r>
      <w:r w:rsidRPr="00BE1F02">
        <w:rPr>
          <w:rFonts w:ascii="Century Gothic" w:hAnsi="Century Gothic" w:cs="Calibri"/>
          <w:sz w:val="20"/>
          <w:szCs w:val="20"/>
        </w:rPr>
        <w:t xml:space="preserve"> Hace referencia al cambio y/o actualización del cantón donde se encuentra ubicada la matriz de la empresa, misma que debe diferir </w:t>
      </w:r>
      <w:r w:rsidRPr="00BE1F02">
        <w:rPr>
          <w:rFonts w:ascii="Century Gothic" w:hAnsi="Century Gothic" w:cs="Calibri"/>
          <w:sz w:val="20"/>
          <w:szCs w:val="20"/>
        </w:rPr>
        <w:lastRenderedPageBreak/>
        <w:t xml:space="preserve">con el cantón descrita en el directorio original; para esto existe un campo con dos opciones </w:t>
      </w:r>
      <w:r w:rsidRPr="00BE1F02">
        <w:rPr>
          <w:rFonts w:ascii="Century Gothic" w:hAnsi="Century Gothic" w:cs="Calibri"/>
          <w:b/>
          <w:sz w:val="20"/>
          <w:szCs w:val="20"/>
        </w:rPr>
        <w:t>1=SI</w:t>
      </w:r>
      <w:r w:rsidRPr="00BE1F02">
        <w:rPr>
          <w:rFonts w:ascii="Century Gothic" w:hAnsi="Century Gothic" w:cs="Calibri"/>
          <w:sz w:val="20"/>
          <w:szCs w:val="20"/>
        </w:rPr>
        <w:t xml:space="preserve"> y </w:t>
      </w:r>
      <w:r w:rsidRPr="00BE1F02">
        <w:rPr>
          <w:rFonts w:ascii="Century Gothic" w:hAnsi="Century Gothic" w:cs="Calibri"/>
          <w:b/>
          <w:sz w:val="20"/>
          <w:szCs w:val="20"/>
        </w:rPr>
        <w:t>2=NO</w:t>
      </w:r>
      <w:r w:rsidRPr="00BE1F02">
        <w:rPr>
          <w:rFonts w:ascii="Century Gothic" w:hAnsi="Century Gothic" w:cs="Calibri"/>
          <w:sz w:val="20"/>
          <w:szCs w:val="20"/>
        </w:rPr>
        <w:t xml:space="preserve">, donde </w:t>
      </w:r>
      <w:r w:rsidRPr="00BE1F02">
        <w:rPr>
          <w:rFonts w:ascii="Century Gothic" w:hAnsi="Century Gothic" w:cs="Calibri"/>
          <w:b/>
          <w:sz w:val="20"/>
          <w:szCs w:val="20"/>
        </w:rPr>
        <w:t>1=SI</w:t>
      </w:r>
      <w:r w:rsidRPr="00BE1F02">
        <w:rPr>
          <w:rFonts w:ascii="Century Gothic" w:hAnsi="Century Gothic" w:cs="Calibri"/>
          <w:sz w:val="20"/>
          <w:szCs w:val="20"/>
        </w:rPr>
        <w:t xml:space="preserve"> indica que existe cambio y/o actualización del cantón seguido del nuevo cantón y el año en el que se trasladó o cambio de ubicación la matriz de la empresa y </w:t>
      </w:r>
      <w:r w:rsidRPr="00BE1F02">
        <w:rPr>
          <w:rFonts w:ascii="Century Gothic" w:hAnsi="Century Gothic" w:cs="Calibri"/>
          <w:b/>
          <w:sz w:val="20"/>
          <w:szCs w:val="20"/>
        </w:rPr>
        <w:t>2=NO</w:t>
      </w:r>
      <w:r w:rsidRPr="00BE1F02">
        <w:rPr>
          <w:rFonts w:ascii="Century Gothic" w:hAnsi="Century Gothic" w:cs="Calibri"/>
          <w:sz w:val="20"/>
          <w:szCs w:val="20"/>
        </w:rPr>
        <w:t xml:space="preserve"> muestra que no existe cambio alguno.</w:t>
      </w:r>
    </w:p>
    <w:p w:rsidR="00630368" w:rsidRPr="00BE1F02" w:rsidRDefault="00630368" w:rsidP="00BE1F02">
      <w:pPr>
        <w:pStyle w:val="Default"/>
        <w:spacing w:line="276" w:lineRule="auto"/>
        <w:rPr>
          <w:rFonts w:ascii="Century Gothic" w:hAnsi="Century Gothic"/>
          <w:color w:val="auto"/>
          <w:sz w:val="20"/>
          <w:szCs w:val="20"/>
          <w:lang w:val="es-ES_tradnl"/>
        </w:rPr>
      </w:pPr>
    </w:p>
    <w:p w:rsidR="00630368" w:rsidRPr="00BE1F02" w:rsidRDefault="00630368" w:rsidP="00BE1F02">
      <w:pPr>
        <w:pStyle w:val="Prrafodelista"/>
        <w:numPr>
          <w:ilvl w:val="0"/>
          <w:numId w:val="57"/>
        </w:numPr>
        <w:spacing w:line="276" w:lineRule="auto"/>
        <w:ind w:left="708"/>
        <w:contextualSpacing w:val="0"/>
        <w:jc w:val="both"/>
        <w:rPr>
          <w:rFonts w:ascii="Century Gothic" w:hAnsi="Century Gothic" w:cs="Calibri"/>
          <w:sz w:val="20"/>
          <w:szCs w:val="20"/>
        </w:rPr>
      </w:pPr>
      <w:r w:rsidRPr="00BE1F02">
        <w:rPr>
          <w:rFonts w:ascii="Century Gothic" w:hAnsi="Century Gothic" w:cs="Calibri"/>
          <w:b/>
          <w:sz w:val="20"/>
          <w:szCs w:val="20"/>
        </w:rPr>
        <w:t>Cambio de la Parroquia.-</w:t>
      </w:r>
      <w:r w:rsidRPr="00BE1F02">
        <w:rPr>
          <w:rFonts w:ascii="Century Gothic" w:hAnsi="Century Gothic" w:cs="Calibri"/>
          <w:sz w:val="20"/>
          <w:szCs w:val="20"/>
        </w:rPr>
        <w:t xml:space="preserve"> Hace referencia al cambio y/o actualización de la parroquia donde se encuentra ubicada la matriz de la empresa, misma que debe diferir con la parroquia descrita en el directorio original; para esto existe un campo con dos opciones 1=SI y 2=NO, donde 1=SI indica que existe cambio y/o actualización de la parroquia seguido de la nueva parroquia y el año en el que se trasladó o cambio de ubicación la matriz de la empresa y 2=NO muestra que no existe cambio alguno.</w:t>
      </w:r>
    </w:p>
    <w:p w:rsidR="00190023" w:rsidRDefault="00190023" w:rsidP="00190023">
      <w:pPr>
        <w:pStyle w:val="Prrafodelista"/>
        <w:ind w:left="708"/>
        <w:contextualSpacing w:val="0"/>
        <w:jc w:val="both"/>
        <w:rPr>
          <w:rFonts w:ascii="Century Gothic" w:hAnsi="Century Gothic" w:cs="Calibri"/>
          <w:color w:val="595959" w:themeColor="text1" w:themeTint="A6"/>
          <w:sz w:val="20"/>
          <w:szCs w:val="20"/>
        </w:rPr>
      </w:pPr>
    </w:p>
    <w:p w:rsidR="00154841" w:rsidRDefault="00190023" w:rsidP="00154841">
      <w:pPr>
        <w:jc w:val="both"/>
        <w:rPr>
          <w:rFonts w:ascii="Century Gothic" w:hAnsi="Century Gothic" w:cs="Calibri"/>
          <w:color w:val="595959" w:themeColor="text1" w:themeTint="A6"/>
          <w:sz w:val="20"/>
          <w:szCs w:val="20"/>
        </w:rPr>
      </w:pPr>
      <w:r>
        <w:rPr>
          <w:rFonts w:ascii="Century Gothic" w:hAnsi="Century Gothic" w:cs="Calibri"/>
          <w:color w:val="595959" w:themeColor="text1" w:themeTint="A6"/>
          <w:sz w:val="20"/>
          <w:szCs w:val="20"/>
        </w:rPr>
        <w:t xml:space="preserve">       </w:t>
      </w:r>
      <w:r>
        <w:rPr>
          <w:rFonts w:ascii="Century Gothic" w:hAnsi="Century Gothic" w:cs="Calibri"/>
          <w:noProof/>
          <w:color w:val="595959" w:themeColor="text1" w:themeTint="A6"/>
          <w:sz w:val="20"/>
          <w:szCs w:val="20"/>
          <w:lang w:eastAsia="es-ES"/>
        </w:rPr>
        <w:t xml:space="preserve">     </w:t>
      </w:r>
      <w:r>
        <w:rPr>
          <w:rFonts w:ascii="Century Gothic" w:hAnsi="Century Gothic" w:cs="Calibri"/>
          <w:noProof/>
          <w:color w:val="595959" w:themeColor="text1" w:themeTint="A6"/>
          <w:sz w:val="20"/>
          <w:szCs w:val="20"/>
          <w:lang w:val="es-EC" w:eastAsia="es-EC"/>
        </w:rPr>
        <w:drawing>
          <wp:inline distT="0" distB="0" distL="0" distR="0">
            <wp:extent cx="4924425" cy="1152525"/>
            <wp:effectExtent l="19050" t="19050" r="28575" b="28575"/>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02F38.tmp"/>
                    <pic:cNvPicPr/>
                  </pic:nvPicPr>
                  <pic:blipFill rotWithShape="1">
                    <a:blip r:embed="rId16">
                      <a:extLst>
                        <a:ext uri="{28A0092B-C50C-407E-A947-70E740481C1C}">
                          <a14:useLocalDpi xmlns:a14="http://schemas.microsoft.com/office/drawing/2010/main" val="0"/>
                        </a:ext>
                      </a:extLst>
                    </a:blip>
                    <a:srcRect l="886" t="6250" r="858" b="4465"/>
                    <a:stretch/>
                  </pic:blipFill>
                  <pic:spPr bwMode="auto">
                    <a:xfrm>
                      <a:off x="0" y="0"/>
                      <a:ext cx="4939085" cy="115595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Pr="00CD5444" w:rsidRDefault="00630368" w:rsidP="00630368">
      <w:pPr>
        <w:adjustRightInd w:val="0"/>
        <w:spacing w:before="41" w:line="278" w:lineRule="auto"/>
        <w:ind w:right="94"/>
        <w:jc w:val="both"/>
        <w:rPr>
          <w:rFonts w:ascii="Century Gothic" w:hAnsi="Century Gothic" w:cs="Calibri"/>
          <w:sz w:val="20"/>
        </w:rPr>
      </w:pPr>
      <w:r w:rsidRPr="00804956">
        <w:rPr>
          <w:rFonts w:ascii="Century Gothic" w:hAnsi="Century Gothic" w:cs="Calibri"/>
          <w:b/>
          <w:color w:val="595959" w:themeColor="text1" w:themeTint="A6"/>
          <w:spacing w:val="-2"/>
          <w:sz w:val="20"/>
          <w:szCs w:val="20"/>
        </w:rPr>
        <w:t>Nota</w:t>
      </w:r>
      <w:r w:rsidRPr="00CD5444">
        <w:rPr>
          <w:rFonts w:ascii="Century Gothic" w:hAnsi="Century Gothic" w:cs="Calibri"/>
          <w:b/>
          <w:spacing w:val="-2"/>
          <w:sz w:val="20"/>
          <w:szCs w:val="20"/>
        </w:rPr>
        <w:t xml:space="preserve">: </w:t>
      </w:r>
      <w:r w:rsidRPr="00BE1F02">
        <w:rPr>
          <w:rFonts w:ascii="Century Gothic" w:hAnsi="Century Gothic" w:cs="Calibri"/>
          <w:sz w:val="20"/>
        </w:rPr>
        <w:t>Al existir un cambio de dirección en la matriz operativa de la empresa se debe considerar las siguientes reglas:</w:t>
      </w:r>
    </w:p>
    <w:p w:rsidR="00630368" w:rsidRPr="00804956" w:rsidRDefault="00630368" w:rsidP="00630368">
      <w:pPr>
        <w:rPr>
          <w:rFonts w:ascii="Century Gothic" w:hAnsi="Century Gothic"/>
          <w:lang w:val="es-EC"/>
        </w:rPr>
      </w:pPr>
    </w:p>
    <w:p w:rsidR="00630368" w:rsidRDefault="00630368" w:rsidP="00630368">
      <w:pPr>
        <w:jc w:val="center"/>
      </w:pPr>
      <w:r>
        <w:rPr>
          <w:noProof/>
          <w:sz w:val="20"/>
          <w:szCs w:val="20"/>
          <w:lang w:val="es-EC" w:eastAsia="es-EC"/>
        </w:rPr>
        <w:drawing>
          <wp:inline distT="0" distB="0" distL="0" distR="0" wp14:anchorId="0C99C3DD" wp14:editId="01FBA22C">
            <wp:extent cx="4193780" cy="141413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4498" cy="1414372"/>
                    </a:xfrm>
                    <a:prstGeom prst="rect">
                      <a:avLst/>
                    </a:prstGeom>
                    <a:noFill/>
                    <a:ln>
                      <a:noFill/>
                    </a:ln>
                  </pic:spPr>
                </pic:pic>
              </a:graphicData>
            </a:graphic>
          </wp:inline>
        </w:drawing>
      </w:r>
    </w:p>
    <w:p w:rsidR="00630368" w:rsidRPr="00804956" w:rsidRDefault="00804956" w:rsidP="00804956">
      <w:pPr>
        <w:pStyle w:val="Ttulo4"/>
        <w:rPr>
          <w:rFonts w:cs="Calibri"/>
        </w:rPr>
      </w:pPr>
      <w:bookmarkStart w:id="50" w:name="_Toc515892175"/>
      <w:bookmarkStart w:id="51" w:name="_Toc515964790"/>
      <w:bookmarkStart w:id="52" w:name="_Toc517184988"/>
      <w:bookmarkStart w:id="53" w:name="_Toc72176498"/>
      <w:bookmarkStart w:id="54" w:name="_Toc73054533"/>
      <w:r w:rsidRPr="00804956">
        <w:rPr>
          <w:rStyle w:val="Ttulo3Car"/>
          <w:rFonts w:eastAsia="Calibri"/>
          <w:szCs w:val="20"/>
        </w:rPr>
        <w:t>Actualización de la dirección de la empresa</w:t>
      </w:r>
      <w:bookmarkEnd w:id="50"/>
      <w:bookmarkEnd w:id="51"/>
      <w:bookmarkEnd w:id="52"/>
      <w:bookmarkEnd w:id="53"/>
      <w:bookmarkEnd w:id="54"/>
      <w:r w:rsidRPr="00804956">
        <w:rPr>
          <w:rFonts w:cs="Calibri"/>
        </w:rPr>
        <w:t>:</w:t>
      </w:r>
    </w:p>
    <w:p w:rsidR="00630368" w:rsidRPr="008860AF" w:rsidRDefault="00630368" w:rsidP="00630368">
      <w:pPr>
        <w:adjustRightInd w:val="0"/>
        <w:ind w:left="1483" w:hanging="644"/>
        <w:jc w:val="center"/>
        <w:rPr>
          <w:rFonts w:cs="Calibri"/>
          <w:b/>
          <w:color w:val="595959" w:themeColor="text1" w:themeTint="A6"/>
          <w:sz w:val="20"/>
          <w:szCs w:val="20"/>
        </w:rPr>
      </w:pP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 xml:space="preserve">Este grupo de variables corresponde al cambio y/o actualización de la dirección de la empresa es decir el lugar donde realiza la principal actividad económica; Sin embargo, se debe indicar que si existe cambio de ubicación geográfica en el punto 2.1.2.5 esto se evidenciar en la actualización de la dirección de la empresa. </w:t>
      </w: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 xml:space="preserve">Por otro lado, al indicar en la columna </w:t>
      </w:r>
      <w:r w:rsidRPr="00BE1F02">
        <w:rPr>
          <w:rFonts w:ascii="Century Gothic" w:hAnsi="Century Gothic" w:cs="Calibri"/>
          <w:b/>
          <w:spacing w:val="-1"/>
          <w:sz w:val="20"/>
          <w:szCs w:val="20"/>
        </w:rPr>
        <w:t>DC</w:t>
      </w:r>
      <w:r w:rsidRPr="00BE1F02">
        <w:rPr>
          <w:rFonts w:ascii="Century Gothic" w:hAnsi="Century Gothic" w:cs="Calibri"/>
          <w:spacing w:val="-1"/>
          <w:sz w:val="20"/>
          <w:szCs w:val="20"/>
        </w:rPr>
        <w:t xml:space="preserve"> que existe cambio, se deberá registrar la información requerida desde las columnas </w:t>
      </w:r>
      <w:r w:rsidRPr="00BE1F02">
        <w:rPr>
          <w:rFonts w:ascii="Century Gothic" w:hAnsi="Century Gothic" w:cs="Calibri"/>
          <w:b/>
          <w:spacing w:val="-1"/>
          <w:sz w:val="20"/>
          <w:szCs w:val="20"/>
        </w:rPr>
        <w:t xml:space="preserve">DD hasta DU </w:t>
      </w:r>
      <w:r w:rsidRPr="00BE1F02">
        <w:rPr>
          <w:rFonts w:ascii="Century Gothic" w:hAnsi="Century Gothic" w:cs="Calibri"/>
          <w:spacing w:val="-1"/>
          <w:sz w:val="20"/>
          <w:szCs w:val="20"/>
        </w:rPr>
        <w:t>en base a las indicaciones descritas en el manual de entrevistador – crítica y codificación de la ENESEM 2020, y en caso de no aplicar cambio de dirección</w:t>
      </w:r>
      <w:r w:rsidR="00B2675F" w:rsidRPr="00BE1F02">
        <w:rPr>
          <w:rFonts w:ascii="Century Gothic" w:hAnsi="Century Gothic" w:cs="Calibri"/>
          <w:spacing w:val="-1"/>
          <w:sz w:val="20"/>
          <w:szCs w:val="20"/>
        </w:rPr>
        <w:t>,</w:t>
      </w:r>
      <w:r w:rsidRPr="00BE1F02">
        <w:rPr>
          <w:rFonts w:ascii="Century Gothic" w:hAnsi="Century Gothic" w:cs="Calibri"/>
          <w:spacing w:val="-1"/>
          <w:sz w:val="20"/>
          <w:szCs w:val="20"/>
        </w:rPr>
        <w:t xml:space="preserve"> las columnas debe</w:t>
      </w:r>
      <w:r w:rsidR="00B2675F" w:rsidRPr="00BE1F02">
        <w:rPr>
          <w:rFonts w:ascii="Century Gothic" w:hAnsi="Century Gothic" w:cs="Calibri"/>
          <w:spacing w:val="-1"/>
          <w:sz w:val="20"/>
          <w:szCs w:val="20"/>
        </w:rPr>
        <w:t>rán ir vacías</w:t>
      </w:r>
      <w:r w:rsidRPr="00BE1F02">
        <w:rPr>
          <w:rFonts w:ascii="Century Gothic" w:hAnsi="Century Gothic" w:cs="Calibri"/>
          <w:spacing w:val="-1"/>
          <w:sz w:val="20"/>
          <w:szCs w:val="20"/>
        </w:rPr>
        <w:t>.</w:t>
      </w: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 xml:space="preserve"> </w:t>
      </w:r>
    </w:p>
    <w:p w:rsidR="00630368" w:rsidRPr="00BE1F02" w:rsidRDefault="00630368" w:rsidP="00BE1F02">
      <w:pPr>
        <w:tabs>
          <w:tab w:val="left" w:pos="1134"/>
          <w:tab w:val="left" w:pos="1560"/>
        </w:tabs>
        <w:adjustRightInd w:val="0"/>
        <w:spacing w:line="276" w:lineRule="auto"/>
        <w:jc w:val="both"/>
        <w:rPr>
          <w:rFonts w:ascii="Century Gothic" w:hAnsi="Century Gothic" w:cs="Calibri"/>
          <w:b/>
          <w:spacing w:val="-1"/>
          <w:sz w:val="20"/>
          <w:szCs w:val="20"/>
        </w:rPr>
      </w:pPr>
      <w:r w:rsidRPr="00BE1F02">
        <w:rPr>
          <w:rFonts w:ascii="Century Gothic" w:hAnsi="Century Gothic" w:cs="Calibri"/>
          <w:b/>
          <w:spacing w:val="-1"/>
          <w:sz w:val="20"/>
          <w:szCs w:val="20"/>
        </w:rPr>
        <w:t xml:space="preserve">Finalmente, la columna “Zonificación Completa” </w:t>
      </w:r>
      <w:r w:rsidR="000E66BC" w:rsidRPr="00BE1F02">
        <w:rPr>
          <w:rFonts w:ascii="Century Gothic" w:hAnsi="Century Gothic" w:cs="Calibri"/>
          <w:b/>
          <w:spacing w:val="-1"/>
          <w:sz w:val="20"/>
          <w:szCs w:val="20"/>
        </w:rPr>
        <w:t xml:space="preserve">(columna DT), </w:t>
      </w:r>
      <w:r w:rsidRPr="00BE1F02">
        <w:rPr>
          <w:rFonts w:ascii="Century Gothic" w:hAnsi="Century Gothic" w:cs="Calibri"/>
          <w:b/>
          <w:spacing w:val="-1"/>
          <w:sz w:val="20"/>
          <w:szCs w:val="20"/>
        </w:rPr>
        <w:t>debe ser validada y coincidente con la correspondencia del DPA 2010-2016.</w:t>
      </w:r>
    </w:p>
    <w:p w:rsidR="00630368" w:rsidRPr="00BE1F02" w:rsidRDefault="00630368" w:rsidP="00BE1F02">
      <w:pPr>
        <w:tabs>
          <w:tab w:val="left" w:pos="1134"/>
          <w:tab w:val="left" w:pos="1560"/>
        </w:tabs>
        <w:adjustRightInd w:val="0"/>
        <w:spacing w:line="276" w:lineRule="auto"/>
        <w:jc w:val="both"/>
        <w:rPr>
          <w:rFonts w:ascii="Century Gothic" w:hAnsi="Century Gothic" w:cs="Calibri"/>
          <w:spacing w:val="-1"/>
          <w:sz w:val="20"/>
          <w:szCs w:val="20"/>
        </w:rPr>
      </w:pPr>
    </w:p>
    <w:p w:rsidR="00630368" w:rsidRPr="00BE1F02" w:rsidRDefault="00630368" w:rsidP="00BE1F02">
      <w:pPr>
        <w:tabs>
          <w:tab w:val="left" w:pos="1134"/>
          <w:tab w:val="left" w:pos="1560"/>
        </w:tabs>
        <w:adjustRightInd w:val="0"/>
        <w:spacing w:line="276" w:lineRule="auto"/>
        <w:jc w:val="both"/>
        <w:rPr>
          <w:rFonts w:ascii="Century Gothic" w:hAnsi="Century Gothic" w:cs="Calibri"/>
          <w:sz w:val="20"/>
          <w:szCs w:val="20"/>
        </w:rPr>
      </w:pPr>
      <w:r w:rsidRPr="00BE1F02">
        <w:rPr>
          <w:rFonts w:ascii="Century Gothic" w:hAnsi="Century Gothic" w:cs="Calibri"/>
          <w:b/>
          <w:spacing w:val="-2"/>
          <w:sz w:val="20"/>
          <w:szCs w:val="20"/>
        </w:rPr>
        <w:lastRenderedPageBreak/>
        <w:t xml:space="preserve">Nota: </w:t>
      </w:r>
      <w:r w:rsidRPr="00BE1F02">
        <w:rPr>
          <w:rFonts w:ascii="Century Gothic" w:hAnsi="Century Gothic" w:cs="Calibri"/>
          <w:sz w:val="20"/>
          <w:szCs w:val="20"/>
        </w:rPr>
        <w:t>La información registran en el directorio de empresas será comparada con la información procesada y cargada en el aplicativo web, con el objeto de obtener un directorio de empresas robusto y actualizado.</w:t>
      </w:r>
    </w:p>
    <w:p w:rsidR="00630368" w:rsidRPr="00804956" w:rsidRDefault="00804956" w:rsidP="00804956">
      <w:pPr>
        <w:pStyle w:val="Ttulo4"/>
        <w:rPr>
          <w:rFonts w:cs="Calibri"/>
        </w:rPr>
      </w:pPr>
      <w:bookmarkStart w:id="55" w:name="_Toc515892176"/>
      <w:bookmarkStart w:id="56" w:name="_Toc515964791"/>
      <w:bookmarkStart w:id="57" w:name="_Toc517184989"/>
      <w:bookmarkStart w:id="58" w:name="_Toc72176499"/>
      <w:bookmarkStart w:id="59" w:name="_Toc73054534"/>
      <w:r w:rsidRPr="00804956">
        <w:rPr>
          <w:rStyle w:val="Ttulo3Car"/>
          <w:rFonts w:eastAsia="Calibri"/>
          <w:szCs w:val="20"/>
        </w:rPr>
        <w:t>Empresas que producen para terceros</w:t>
      </w:r>
      <w:bookmarkEnd w:id="55"/>
      <w:bookmarkEnd w:id="56"/>
      <w:bookmarkEnd w:id="57"/>
      <w:bookmarkEnd w:id="58"/>
      <w:bookmarkEnd w:id="59"/>
      <w:r w:rsidRPr="00804956">
        <w:rPr>
          <w:rFonts w:cs="Calibri"/>
        </w:rPr>
        <w:t>:</w:t>
      </w:r>
    </w:p>
    <w:p w:rsidR="00630368" w:rsidRPr="008860AF" w:rsidRDefault="00630368" w:rsidP="00630368">
      <w:pPr>
        <w:adjustRightInd w:val="0"/>
        <w:spacing w:line="240" w:lineRule="exact"/>
        <w:rPr>
          <w:rFonts w:cs="Calibri"/>
          <w:color w:val="595959" w:themeColor="text1" w:themeTint="A6"/>
          <w:sz w:val="20"/>
          <w:szCs w:val="20"/>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1 (SI) cuando la empresa realiza su actividad productiva con materia prima de terceros y producen para estos; por tal razón</w:t>
      </w:r>
      <w:r w:rsidR="006933AB" w:rsidRPr="00BE1F02">
        <w:rPr>
          <w:rFonts w:ascii="Century Gothic" w:hAnsi="Century Gothic" w:cs="Calibri"/>
          <w:spacing w:val="-1"/>
          <w:sz w:val="20"/>
          <w:szCs w:val="20"/>
        </w:rPr>
        <w:t>,</w:t>
      </w:r>
      <w:r w:rsidRPr="00BE1F02">
        <w:rPr>
          <w:rFonts w:ascii="Century Gothic" w:hAnsi="Century Gothic" w:cs="Calibri"/>
          <w:spacing w:val="-1"/>
          <w:sz w:val="20"/>
          <w:szCs w:val="20"/>
        </w:rPr>
        <w:t xml:space="preserve"> en la </w:t>
      </w:r>
      <w:r w:rsidRPr="00BE1F02">
        <w:rPr>
          <w:rFonts w:ascii="Century Gothic" w:hAnsi="Century Gothic" w:cs="Calibri"/>
          <w:b/>
          <w:spacing w:val="-1"/>
          <w:sz w:val="20"/>
          <w:szCs w:val="20"/>
        </w:rPr>
        <w:t>columna DW</w:t>
      </w:r>
      <w:r w:rsidRPr="00BE1F02">
        <w:rPr>
          <w:rFonts w:ascii="Century Gothic" w:hAnsi="Century Gothic" w:cs="Calibri"/>
          <w:spacing w:val="-1"/>
          <w:sz w:val="20"/>
          <w:szCs w:val="20"/>
        </w:rPr>
        <w:t xml:space="preserve"> </w:t>
      </w:r>
      <w:r w:rsidR="000E66BC" w:rsidRPr="00BE1F02">
        <w:rPr>
          <w:rFonts w:ascii="Century Gothic" w:hAnsi="Century Gothic" w:cs="Calibri"/>
          <w:spacing w:val="-1"/>
          <w:sz w:val="20"/>
          <w:szCs w:val="20"/>
        </w:rPr>
        <w:t xml:space="preserve">deberá registrar el RUC de la empresa, y en </w:t>
      </w:r>
      <w:r w:rsidRPr="00BE1F02">
        <w:rPr>
          <w:rFonts w:ascii="Century Gothic" w:hAnsi="Century Gothic" w:cs="Calibri"/>
          <w:spacing w:val="-1"/>
          <w:sz w:val="20"/>
          <w:szCs w:val="20"/>
        </w:rPr>
        <w:t>la Hoja “PRODUCEN PARA TERCEROS”, debe registrar la información</w:t>
      </w:r>
      <w:r w:rsidR="000E66BC" w:rsidRPr="00BE1F02">
        <w:rPr>
          <w:rFonts w:ascii="Century Gothic" w:hAnsi="Century Gothic" w:cs="Calibri"/>
          <w:spacing w:val="-1"/>
          <w:sz w:val="20"/>
          <w:szCs w:val="20"/>
        </w:rPr>
        <w:t xml:space="preserve"> completa,</w:t>
      </w:r>
      <w:r w:rsidRPr="00BE1F02">
        <w:rPr>
          <w:rFonts w:ascii="Century Gothic" w:hAnsi="Century Gothic" w:cs="Calibri"/>
          <w:spacing w:val="-1"/>
          <w:sz w:val="20"/>
          <w:szCs w:val="20"/>
        </w:rPr>
        <w:t xml:space="preserve"> relacionada a la empresas con la cual realiza su actividad productiva</w:t>
      </w:r>
      <w:r w:rsidR="000E66BC" w:rsidRPr="00BE1F02">
        <w:rPr>
          <w:rFonts w:ascii="Century Gothic" w:hAnsi="Century Gothic" w:cs="Calibri"/>
          <w:spacing w:val="-1"/>
          <w:sz w:val="20"/>
          <w:szCs w:val="20"/>
        </w:rPr>
        <w:t>,</w:t>
      </w:r>
      <w:r w:rsidRPr="00BE1F02">
        <w:rPr>
          <w:rFonts w:ascii="Century Gothic" w:hAnsi="Century Gothic" w:cs="Calibri"/>
          <w:spacing w:val="-1"/>
          <w:sz w:val="20"/>
          <w:szCs w:val="20"/>
        </w:rPr>
        <w:t xml:space="preserve"> con materia prima de terceros y producen para estos. Por ejemplo:</w:t>
      </w:r>
    </w:p>
    <w:p w:rsidR="00630368" w:rsidRPr="00BE1F02" w:rsidRDefault="00630368" w:rsidP="00BE1F02">
      <w:pPr>
        <w:pStyle w:val="Prrafodelista"/>
        <w:widowControl w:val="0"/>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p>
    <w:p w:rsidR="00630368" w:rsidRPr="008860AF" w:rsidRDefault="00190023" w:rsidP="00630368">
      <w:pPr>
        <w:pStyle w:val="Prrafodelista"/>
        <w:widowControl w:val="0"/>
        <w:tabs>
          <w:tab w:val="left" w:pos="1134"/>
          <w:tab w:val="left" w:pos="1560"/>
        </w:tabs>
        <w:autoSpaceDE w:val="0"/>
        <w:autoSpaceDN w:val="0"/>
        <w:adjustRightInd w:val="0"/>
        <w:spacing w:before="240"/>
        <w:ind w:left="0" w:right="93"/>
        <w:jc w:val="center"/>
        <w:rPr>
          <w:rFonts w:ascii="Century Gothic" w:hAnsi="Century Gothic" w:cs="Calibri"/>
          <w:color w:val="595959" w:themeColor="text1" w:themeTint="A6"/>
          <w:sz w:val="20"/>
          <w:szCs w:val="20"/>
        </w:rPr>
      </w:pPr>
      <w:r>
        <w:rPr>
          <w:rFonts w:ascii="Century Gothic" w:hAnsi="Century Gothic" w:cs="Calibri"/>
          <w:color w:val="595959" w:themeColor="text1" w:themeTint="A6"/>
          <w:sz w:val="20"/>
          <w:szCs w:val="20"/>
        </w:rPr>
        <w:t xml:space="preserve">    </w:t>
      </w:r>
      <w:r>
        <w:rPr>
          <w:rFonts w:ascii="Century Gothic" w:hAnsi="Century Gothic" w:cs="Calibri"/>
          <w:noProof/>
          <w:spacing w:val="-1"/>
          <w:sz w:val="20"/>
          <w:szCs w:val="20"/>
          <w:lang w:val="es-EC" w:eastAsia="es-EC"/>
        </w:rPr>
        <w:drawing>
          <wp:inline distT="0" distB="0" distL="0" distR="0" wp14:anchorId="01ED45DE" wp14:editId="069DFA24">
            <wp:extent cx="5057775" cy="904875"/>
            <wp:effectExtent l="19050" t="19050" r="28575" b="2857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30C2.tmp"/>
                    <pic:cNvPicPr/>
                  </pic:nvPicPr>
                  <pic:blipFill rotWithShape="1">
                    <a:blip r:embed="rId18">
                      <a:extLst>
                        <a:ext uri="{28A0092B-C50C-407E-A947-70E740481C1C}">
                          <a14:useLocalDpi xmlns:a14="http://schemas.microsoft.com/office/drawing/2010/main" val="0"/>
                        </a:ext>
                      </a:extLst>
                    </a:blip>
                    <a:srcRect t="1182" r="705" b="6696"/>
                    <a:stretch/>
                  </pic:blipFill>
                  <pic:spPr bwMode="auto">
                    <a:xfrm>
                      <a:off x="0" y="0"/>
                      <a:ext cx="5053612" cy="9041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30368" w:rsidRPr="008860AF" w:rsidRDefault="00630368" w:rsidP="00630368">
      <w:pPr>
        <w:adjustRightInd w:val="0"/>
        <w:spacing w:line="240" w:lineRule="exact"/>
        <w:rPr>
          <w:rFonts w:cs="Calibri"/>
          <w:color w:val="595959" w:themeColor="text1" w:themeTint="A6"/>
          <w:sz w:val="20"/>
          <w:szCs w:val="20"/>
        </w:rPr>
      </w:pPr>
    </w:p>
    <w:p w:rsidR="00630368" w:rsidRPr="00CD5444"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CD5444">
        <w:rPr>
          <w:rFonts w:ascii="Century Gothic" w:hAnsi="Century Gothic" w:cs="Calibri"/>
          <w:spacing w:val="-1"/>
          <w:sz w:val="20"/>
          <w:szCs w:val="20"/>
        </w:rPr>
        <w:t>Marcar 2 (NO)</w:t>
      </w:r>
      <w:r w:rsidR="000E66BC" w:rsidRPr="00CD5444">
        <w:rPr>
          <w:rFonts w:ascii="Century Gothic" w:hAnsi="Century Gothic" w:cs="Calibri"/>
          <w:spacing w:val="-1"/>
          <w:sz w:val="20"/>
          <w:szCs w:val="20"/>
        </w:rPr>
        <w:t>,</w:t>
      </w:r>
      <w:r w:rsidRPr="00CD5444">
        <w:rPr>
          <w:rFonts w:ascii="Century Gothic" w:hAnsi="Century Gothic" w:cs="Calibri"/>
          <w:spacing w:val="-1"/>
          <w:sz w:val="20"/>
          <w:szCs w:val="20"/>
        </w:rPr>
        <w:t xml:space="preserve"> cuando empresa no </w:t>
      </w:r>
      <w:r w:rsidR="000E66BC" w:rsidRPr="00CD5444">
        <w:rPr>
          <w:rFonts w:ascii="Century Gothic" w:hAnsi="Century Gothic" w:cs="Calibri"/>
          <w:spacing w:val="-1"/>
          <w:sz w:val="20"/>
          <w:szCs w:val="20"/>
        </w:rPr>
        <w:t>produce para terceros</w:t>
      </w:r>
      <w:r w:rsidRPr="00CD5444">
        <w:rPr>
          <w:rFonts w:ascii="Century Gothic" w:hAnsi="Century Gothic" w:cs="Calibri"/>
          <w:spacing w:val="-1"/>
          <w:sz w:val="20"/>
          <w:szCs w:val="20"/>
        </w:rPr>
        <w:t>.</w:t>
      </w:r>
    </w:p>
    <w:p w:rsidR="00630368" w:rsidRPr="00804956" w:rsidRDefault="00804956" w:rsidP="00804956">
      <w:pPr>
        <w:pStyle w:val="Ttulo4"/>
        <w:rPr>
          <w:rFonts w:cs="Calibri"/>
        </w:rPr>
      </w:pPr>
      <w:bookmarkStart w:id="60" w:name="_Toc515892177"/>
      <w:bookmarkStart w:id="61" w:name="_Toc515964792"/>
      <w:bookmarkStart w:id="62" w:name="_Toc517184990"/>
      <w:bookmarkStart w:id="63" w:name="_Toc72176500"/>
      <w:bookmarkStart w:id="64" w:name="_Toc73054535"/>
      <w:r w:rsidRPr="00804956">
        <w:rPr>
          <w:rStyle w:val="Ttulo3Car"/>
          <w:rFonts w:eastAsia="Calibri"/>
          <w:szCs w:val="20"/>
        </w:rPr>
        <w:t xml:space="preserve">Fusionadas/ </w:t>
      </w:r>
      <w:r>
        <w:rPr>
          <w:rStyle w:val="Ttulo3Car"/>
          <w:rFonts w:eastAsia="Calibri"/>
          <w:szCs w:val="20"/>
        </w:rPr>
        <w:t>A</w:t>
      </w:r>
      <w:r w:rsidRPr="00804956">
        <w:rPr>
          <w:rStyle w:val="Ttulo3Car"/>
          <w:rFonts w:eastAsia="Calibri"/>
          <w:szCs w:val="20"/>
        </w:rPr>
        <w:t>bsorbidas</w:t>
      </w:r>
      <w:bookmarkEnd w:id="60"/>
      <w:bookmarkEnd w:id="61"/>
      <w:bookmarkEnd w:id="62"/>
      <w:bookmarkEnd w:id="63"/>
      <w:bookmarkEnd w:id="64"/>
      <w:r w:rsidRPr="00804956">
        <w:rPr>
          <w:rFonts w:cs="Calibri"/>
        </w:rPr>
        <w:t>:</w:t>
      </w:r>
    </w:p>
    <w:p w:rsidR="00630368" w:rsidRPr="008860AF" w:rsidRDefault="00630368" w:rsidP="00630368">
      <w:pPr>
        <w:adjustRightInd w:val="0"/>
        <w:spacing w:before="18" w:line="220" w:lineRule="exact"/>
        <w:rPr>
          <w:rFonts w:cs="Calibri"/>
          <w:b/>
          <w:color w:val="595959" w:themeColor="text1" w:themeTint="A6"/>
          <w:spacing w:val="1"/>
          <w:sz w:val="20"/>
          <w:szCs w:val="20"/>
        </w:rPr>
      </w:pPr>
    </w:p>
    <w:p w:rsidR="00630368" w:rsidRPr="00CD5444"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CD5444">
        <w:rPr>
          <w:rFonts w:ascii="Century Gothic" w:hAnsi="Century Gothic" w:cs="Calibri"/>
          <w:spacing w:val="-1"/>
          <w:sz w:val="20"/>
          <w:szCs w:val="20"/>
        </w:rPr>
        <w:t>Marcar 1 (SI) cuando la empresa se fusionan o se absorbe (</w:t>
      </w:r>
      <w:r w:rsidRPr="00CD5444">
        <w:rPr>
          <w:rFonts w:ascii="Century Gothic" w:hAnsi="Century Gothic" w:cs="Calibri"/>
          <w:b/>
          <w:spacing w:val="-1"/>
          <w:sz w:val="20"/>
          <w:szCs w:val="20"/>
        </w:rPr>
        <w:t>Columna DX</w:t>
      </w:r>
      <w:r w:rsidRPr="00CD5444">
        <w:rPr>
          <w:rFonts w:ascii="Century Gothic" w:hAnsi="Century Gothic" w:cs="Calibri"/>
          <w:spacing w:val="-1"/>
          <w:sz w:val="20"/>
          <w:szCs w:val="20"/>
        </w:rPr>
        <w:t xml:space="preserve">), se debe continuar con la </w:t>
      </w:r>
      <w:r w:rsidRPr="00CD5444">
        <w:rPr>
          <w:rFonts w:ascii="Century Gothic" w:hAnsi="Century Gothic" w:cs="Calibri"/>
          <w:b/>
          <w:spacing w:val="-1"/>
          <w:sz w:val="20"/>
          <w:szCs w:val="20"/>
        </w:rPr>
        <w:t>Columna DY</w:t>
      </w:r>
      <w:r w:rsidRPr="00CD5444">
        <w:rPr>
          <w:rFonts w:ascii="Century Gothic" w:hAnsi="Century Gothic" w:cs="Calibri"/>
          <w:spacing w:val="-1"/>
          <w:sz w:val="20"/>
          <w:szCs w:val="20"/>
        </w:rPr>
        <w:t xml:space="preserve"> la misma que se direcciona a la Hoja “FUSIONADAS_ABSORBIDAS”, en la cual se debe registrar la información relacionada a la empresas con la cual realizó la fusión o absorbió. Por ejemplo:</w:t>
      </w:r>
    </w:p>
    <w:p w:rsidR="00630368" w:rsidRPr="008860AF" w:rsidRDefault="00630368" w:rsidP="00BE1F02">
      <w:pPr>
        <w:adjustRightInd w:val="0"/>
        <w:spacing w:line="276" w:lineRule="auto"/>
        <w:ind w:left="1920" w:right="95" w:hanging="360"/>
        <w:jc w:val="both"/>
        <w:rPr>
          <w:rFonts w:cs="Calibri"/>
          <w:color w:val="595959" w:themeColor="text1" w:themeTint="A6"/>
          <w:sz w:val="20"/>
          <w:szCs w:val="20"/>
        </w:rPr>
      </w:pPr>
    </w:p>
    <w:p w:rsidR="00630368" w:rsidRPr="008860AF" w:rsidRDefault="00190023" w:rsidP="00630368">
      <w:pPr>
        <w:adjustRightInd w:val="0"/>
        <w:spacing w:line="275" w:lineRule="auto"/>
        <w:ind w:right="95"/>
        <w:jc w:val="center"/>
        <w:rPr>
          <w:rFonts w:cs="Calibri"/>
          <w:color w:val="595959" w:themeColor="text1" w:themeTint="A6"/>
          <w:sz w:val="20"/>
          <w:szCs w:val="20"/>
        </w:rPr>
      </w:pPr>
      <w:r>
        <w:rPr>
          <w:noProof/>
          <w:color w:val="595959" w:themeColor="text1" w:themeTint="A6"/>
          <w:sz w:val="20"/>
          <w:szCs w:val="20"/>
          <w:lang w:val="es-EC" w:eastAsia="es-EC"/>
        </w:rPr>
        <w:drawing>
          <wp:inline distT="0" distB="0" distL="0" distR="0" wp14:anchorId="7A6B1018" wp14:editId="78555C54">
            <wp:extent cx="5396230" cy="1163533"/>
            <wp:effectExtent l="19050" t="19050" r="13970" b="1778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8C5C.tmp"/>
                    <pic:cNvPicPr/>
                  </pic:nvPicPr>
                  <pic:blipFill rotWithShape="1">
                    <a:blip r:embed="rId19">
                      <a:extLst>
                        <a:ext uri="{28A0092B-C50C-407E-A947-70E740481C1C}">
                          <a14:useLocalDpi xmlns:a14="http://schemas.microsoft.com/office/drawing/2010/main" val="0"/>
                        </a:ext>
                      </a:extLst>
                    </a:blip>
                    <a:srcRect l="336" t="4202" r="840" b="5042"/>
                    <a:stretch/>
                  </pic:blipFill>
                  <pic:spPr bwMode="auto">
                    <a:xfrm>
                      <a:off x="0" y="0"/>
                      <a:ext cx="5396230" cy="116353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Pr="008860AF" w:rsidRDefault="00630368" w:rsidP="00630368">
      <w:pPr>
        <w:adjustRightInd w:val="0"/>
        <w:spacing w:before="3"/>
        <w:ind w:left="1560"/>
        <w:rPr>
          <w:rFonts w:cs="Wingdings"/>
          <w:color w:val="595959" w:themeColor="text1" w:themeTint="A6"/>
          <w:sz w:val="20"/>
          <w:szCs w:val="20"/>
        </w:rPr>
      </w:pPr>
    </w:p>
    <w:p w:rsidR="00630368" w:rsidRPr="00CD5444"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CD5444">
        <w:rPr>
          <w:rFonts w:ascii="Century Gothic" w:hAnsi="Century Gothic" w:cs="Calibri"/>
          <w:spacing w:val="-1"/>
          <w:sz w:val="20"/>
          <w:szCs w:val="20"/>
        </w:rPr>
        <w:t>Marcar 2 (NO) cuando empresa no realiza el cambio.</w:t>
      </w:r>
    </w:p>
    <w:p w:rsidR="00630368" w:rsidRPr="00804956" w:rsidRDefault="00804956" w:rsidP="00804956">
      <w:pPr>
        <w:pStyle w:val="Ttulo4"/>
        <w:rPr>
          <w:rFonts w:cs="Calibri"/>
        </w:rPr>
      </w:pPr>
      <w:bookmarkStart w:id="65" w:name="_Toc515892178"/>
      <w:bookmarkStart w:id="66" w:name="_Toc515964793"/>
      <w:bookmarkStart w:id="67" w:name="_Toc517184991"/>
      <w:bookmarkStart w:id="68" w:name="_Toc72176501"/>
      <w:bookmarkStart w:id="69" w:name="_Toc73054536"/>
      <w:r w:rsidRPr="00804956">
        <w:rPr>
          <w:rStyle w:val="Ttulo3Car"/>
          <w:rFonts w:eastAsia="Calibri"/>
          <w:szCs w:val="20"/>
        </w:rPr>
        <w:t>Desintegración</w:t>
      </w:r>
      <w:r>
        <w:rPr>
          <w:rStyle w:val="Ttulo3Car"/>
          <w:rFonts w:eastAsia="Calibri"/>
          <w:szCs w:val="20"/>
        </w:rPr>
        <w:t xml:space="preserve"> / E</w:t>
      </w:r>
      <w:r w:rsidRPr="00804956">
        <w:rPr>
          <w:rStyle w:val="Ttulo3Car"/>
          <w:rFonts w:eastAsia="Calibri"/>
          <w:szCs w:val="20"/>
        </w:rPr>
        <w:t>scisión</w:t>
      </w:r>
      <w:bookmarkEnd w:id="65"/>
      <w:bookmarkEnd w:id="66"/>
      <w:bookmarkEnd w:id="67"/>
      <w:bookmarkEnd w:id="68"/>
      <w:bookmarkEnd w:id="69"/>
      <w:r w:rsidRPr="00804956">
        <w:rPr>
          <w:rFonts w:cs="Calibri"/>
        </w:rPr>
        <w:t>:</w:t>
      </w:r>
    </w:p>
    <w:p w:rsidR="00630368" w:rsidRPr="008860AF" w:rsidRDefault="00630368" w:rsidP="00630368">
      <w:pPr>
        <w:adjustRightInd w:val="0"/>
        <w:spacing w:before="18" w:line="220" w:lineRule="exact"/>
        <w:rPr>
          <w:rFonts w:cs="Calibri"/>
          <w:b/>
          <w:color w:val="595959" w:themeColor="text1" w:themeTint="A6"/>
          <w:spacing w:val="1"/>
          <w:sz w:val="20"/>
          <w:szCs w:val="20"/>
        </w:rPr>
      </w:pPr>
    </w:p>
    <w:p w:rsidR="00630368" w:rsidRPr="00BE1F02" w:rsidRDefault="0063036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1 (SI) cuando la empresa se desintegra o sufre una incisión (</w:t>
      </w:r>
      <w:r w:rsidRPr="00BE1F02">
        <w:rPr>
          <w:rFonts w:ascii="Century Gothic" w:hAnsi="Century Gothic" w:cs="Calibri"/>
          <w:b/>
          <w:spacing w:val="-1"/>
          <w:sz w:val="20"/>
          <w:szCs w:val="20"/>
        </w:rPr>
        <w:t>Columna DZ</w:t>
      </w:r>
      <w:r w:rsidRPr="00BE1F02">
        <w:rPr>
          <w:rFonts w:ascii="Century Gothic" w:hAnsi="Century Gothic" w:cs="Calibri"/>
          <w:spacing w:val="-1"/>
          <w:sz w:val="20"/>
          <w:szCs w:val="20"/>
        </w:rPr>
        <w:t xml:space="preserve">), se debe continuar con la </w:t>
      </w:r>
      <w:r w:rsidRPr="00BE1F02">
        <w:rPr>
          <w:rFonts w:ascii="Century Gothic" w:hAnsi="Century Gothic" w:cs="Calibri"/>
          <w:b/>
          <w:spacing w:val="-1"/>
          <w:sz w:val="20"/>
          <w:szCs w:val="20"/>
        </w:rPr>
        <w:t>Columna EA</w:t>
      </w:r>
      <w:r w:rsidRPr="00BE1F02">
        <w:rPr>
          <w:rFonts w:ascii="Century Gothic" w:hAnsi="Century Gothic" w:cs="Calibri"/>
          <w:spacing w:val="-1"/>
          <w:sz w:val="20"/>
          <w:szCs w:val="20"/>
        </w:rPr>
        <w:t xml:space="preserve"> la misma que se direcciona a la Hoja “DESINTEGRACIÓN_ESCISIÓN”, en la cual se debe registrar la información relacionada a la empresas con la cual se desintegró o escisión. Por ejemplo:</w:t>
      </w:r>
    </w:p>
    <w:p w:rsidR="00630368" w:rsidRPr="008860AF" w:rsidRDefault="00190023" w:rsidP="00630368">
      <w:pPr>
        <w:adjustRightInd w:val="0"/>
        <w:spacing w:before="240" w:line="275" w:lineRule="auto"/>
        <w:ind w:right="96"/>
        <w:jc w:val="center"/>
        <w:rPr>
          <w:rFonts w:cs="Calibri"/>
          <w:color w:val="595959" w:themeColor="text1" w:themeTint="A6"/>
          <w:sz w:val="20"/>
          <w:szCs w:val="20"/>
        </w:rPr>
      </w:pPr>
      <w:r>
        <w:rPr>
          <w:rFonts w:ascii="Century Gothic" w:hAnsi="Century Gothic" w:cs="Calibri"/>
          <w:noProof/>
          <w:spacing w:val="-1"/>
          <w:sz w:val="20"/>
          <w:szCs w:val="20"/>
          <w:lang w:val="es-EC" w:eastAsia="es-EC"/>
        </w:rPr>
        <w:drawing>
          <wp:inline distT="0" distB="0" distL="0" distR="0" wp14:anchorId="70BB57D2" wp14:editId="5E24FC1D">
            <wp:extent cx="5396230" cy="1136519"/>
            <wp:effectExtent l="19050" t="19050" r="13970" b="26035"/>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DF9D.tmp"/>
                    <pic:cNvPicPr/>
                  </pic:nvPicPr>
                  <pic:blipFill rotWithShape="1">
                    <a:blip r:embed="rId20">
                      <a:extLst>
                        <a:ext uri="{28A0092B-C50C-407E-A947-70E740481C1C}">
                          <a14:useLocalDpi xmlns:a14="http://schemas.microsoft.com/office/drawing/2010/main" val="0"/>
                        </a:ext>
                      </a:extLst>
                    </a:blip>
                    <a:srcRect l="327" t="6123" r="982" b="7143"/>
                    <a:stretch/>
                  </pic:blipFill>
                  <pic:spPr bwMode="auto">
                    <a:xfrm>
                      <a:off x="0" y="0"/>
                      <a:ext cx="5396230" cy="113651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30368" w:rsidRPr="008860AF" w:rsidRDefault="00630368" w:rsidP="00630368">
      <w:pPr>
        <w:adjustRightInd w:val="0"/>
        <w:spacing w:line="275" w:lineRule="auto"/>
        <w:ind w:left="1920" w:right="96" w:hanging="360"/>
        <w:jc w:val="both"/>
        <w:rPr>
          <w:rFonts w:cs="Calibri"/>
          <w:color w:val="595959" w:themeColor="text1" w:themeTint="A6"/>
          <w:sz w:val="20"/>
          <w:szCs w:val="20"/>
        </w:rPr>
      </w:pPr>
    </w:p>
    <w:p w:rsidR="00630368" w:rsidRPr="00BE1F02"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lastRenderedPageBreak/>
        <w:t>Marcar 2 (NO) cuando empresa no realiza el cambio.</w:t>
      </w:r>
    </w:p>
    <w:p w:rsidR="003C17CB" w:rsidRDefault="009A2AE8" w:rsidP="009A2AE8">
      <w:pPr>
        <w:pStyle w:val="Ttulo1"/>
      </w:pPr>
      <w:bookmarkStart w:id="70" w:name="_Toc73054537"/>
      <w:r w:rsidRPr="009A2AE8">
        <w:t>No efectivas</w:t>
      </w:r>
      <w:bookmarkEnd w:id="70"/>
    </w:p>
    <w:p w:rsidR="009A2AE8" w:rsidRPr="00BE1F02" w:rsidRDefault="009A2AE8" w:rsidP="00BE1F02">
      <w:pPr>
        <w:tabs>
          <w:tab w:val="left" w:pos="0"/>
        </w:tabs>
        <w:adjustRightInd w:val="0"/>
        <w:spacing w:line="276" w:lineRule="auto"/>
        <w:ind w:right="94"/>
        <w:jc w:val="both"/>
        <w:rPr>
          <w:rFonts w:ascii="Century Gothic" w:hAnsi="Century Gothic" w:cs="Calibri"/>
          <w:spacing w:val="-1"/>
          <w:sz w:val="20"/>
          <w:szCs w:val="20"/>
        </w:rPr>
      </w:pPr>
      <w:r w:rsidRPr="00BE1F02">
        <w:rPr>
          <w:rFonts w:ascii="Century Gothic" w:hAnsi="Century Gothic" w:cs="Calibri"/>
          <w:spacing w:val="-1"/>
          <w:sz w:val="20"/>
          <w:szCs w:val="20"/>
        </w:rPr>
        <w:t>Son aquellas empresas que no registran información económica, ambiental, tecnológicas entre otras; además, se deberá marcar un solo campo es decir son excluyentes.</w:t>
      </w:r>
    </w:p>
    <w:p w:rsidR="009A2AE8" w:rsidRPr="00BE1F02" w:rsidRDefault="009A2AE8" w:rsidP="00BE1F02">
      <w:pPr>
        <w:tabs>
          <w:tab w:val="left" w:pos="0"/>
        </w:tabs>
        <w:adjustRightInd w:val="0"/>
        <w:spacing w:line="276" w:lineRule="auto"/>
        <w:ind w:right="94"/>
        <w:jc w:val="both"/>
        <w:rPr>
          <w:rFonts w:ascii="Century Gothic" w:hAnsi="Century Gothic" w:cs="Calibri"/>
          <w:spacing w:val="-1"/>
          <w:sz w:val="20"/>
          <w:szCs w:val="20"/>
        </w:rPr>
      </w:pPr>
      <w:r w:rsidRPr="00BE1F02">
        <w:rPr>
          <w:rFonts w:ascii="Century Gothic" w:hAnsi="Century Gothic" w:cs="Calibri"/>
          <w:spacing w:val="-1"/>
          <w:sz w:val="20"/>
          <w:szCs w:val="20"/>
        </w:rPr>
        <w:t>A continuación, el detalle de las novedades:</w:t>
      </w:r>
    </w:p>
    <w:p w:rsidR="009A2AE8" w:rsidRPr="009A2AE8" w:rsidRDefault="009A2AE8" w:rsidP="009A2AE8">
      <w:pPr>
        <w:pStyle w:val="Ttulo2"/>
      </w:pPr>
      <w:bookmarkStart w:id="71" w:name="_Toc515892180"/>
      <w:bookmarkStart w:id="72" w:name="_Toc515964795"/>
      <w:bookmarkStart w:id="73" w:name="_Toc517184993"/>
      <w:bookmarkStart w:id="74" w:name="_Toc72176503"/>
      <w:bookmarkStart w:id="75" w:name="_Toc73054538"/>
      <w:r w:rsidRPr="009A2AE8">
        <w:rPr>
          <w:rStyle w:val="Ttulo3Car"/>
          <w:rFonts w:eastAsia="Calibri" w:cs="Times New Roman"/>
          <w:b/>
          <w:bCs w:val="0"/>
          <w:color w:val="2E74B5"/>
        </w:rPr>
        <w:t>No ubicadas</w:t>
      </w:r>
      <w:bookmarkEnd w:id="71"/>
      <w:bookmarkEnd w:id="72"/>
      <w:bookmarkEnd w:id="73"/>
      <w:bookmarkEnd w:id="74"/>
      <w:r w:rsidRPr="009A2AE8">
        <w:t>:</w:t>
      </w:r>
      <w:bookmarkEnd w:id="75"/>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no ha sido ubicada a pesar indagar en fuentes externas (páginas web, directorio telefónicos, gremios… etc.) más la información remitida en el directorio original; cabe mencionar que la verificación de la novedad concierne al Responsable Zonal de la encuesta, cuya observación contemplará en el cuadro de “Observaciones” del aplicativo web. </w:t>
      </w:r>
    </w:p>
    <w:p w:rsidR="009A2AE8" w:rsidRPr="00BE1F02" w:rsidRDefault="009A2AE8" w:rsidP="00BE1F02">
      <w:pPr>
        <w:tabs>
          <w:tab w:val="left" w:pos="1134"/>
          <w:tab w:val="left" w:pos="1560"/>
        </w:tabs>
        <w:adjustRightInd w:val="0"/>
        <w:spacing w:line="276" w:lineRule="auto"/>
        <w:jc w:val="both"/>
        <w:rPr>
          <w:rFonts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76" w:name="_Toc73054539"/>
      <w:r w:rsidRPr="009A2AE8">
        <w:rPr>
          <w:rStyle w:val="Ttulo3Car"/>
          <w:rFonts w:eastAsia="Calibri" w:cs="Times New Roman"/>
          <w:b/>
          <w:bCs w:val="0"/>
          <w:color w:val="2E74B5"/>
        </w:rPr>
        <w:t>Rechazos</w:t>
      </w:r>
      <w:r w:rsidRPr="009A2AE8">
        <w:t>:</w:t>
      </w:r>
      <w:bookmarkEnd w:id="76"/>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no entrega la información requerida ya sea de manera parcial o total a pesar de realizar las gestiones pertinentes; cabe mencionar que la verificación de la novedad concierne al Responsable Zonal de la encuesta, cuya observación contemplará en el cuadro de “Observaciones” del aplicativo web. </w:t>
      </w:r>
    </w:p>
    <w:p w:rsidR="009A2AE8" w:rsidRPr="00BE1F02" w:rsidRDefault="009A2AE8" w:rsidP="00BE1F02">
      <w:pPr>
        <w:pStyle w:val="Prrafodelista"/>
        <w:widowControl w:val="0"/>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77" w:name="_Toc73054540"/>
      <w:r w:rsidRPr="009A2AE8">
        <w:rPr>
          <w:rStyle w:val="Ttulo3Car"/>
          <w:rFonts w:eastAsia="Calibri" w:cs="Times New Roman"/>
          <w:b/>
          <w:bCs w:val="0"/>
          <w:color w:val="2E74B5"/>
        </w:rPr>
        <w:t>Liquidadas</w:t>
      </w:r>
      <w:r w:rsidRPr="009A2AE8">
        <w:t>:</w:t>
      </w:r>
      <w:bookmarkEnd w:id="77"/>
    </w:p>
    <w:p w:rsidR="009A2AE8" w:rsidRPr="00BE1F02"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se encuentra liquidada cuyo estado deberá estar dentro del rango del periodo de referencia más no del año de levantamiento(2020); cabe mencionar que la verificación de la novedad concierne al Responsable Zonal de la encuesta y deberá existir un documento justificando la novedad ya sea un oficio del informante, correo electrónico o documentos públicos que se pueda validar dicho estado, cuya observación contemplará en el cuadro de “Observaciones” del aplicativo web. </w:t>
      </w:r>
    </w:p>
    <w:p w:rsidR="009A2AE8" w:rsidRPr="00BE1F02" w:rsidRDefault="009A2AE8" w:rsidP="00BE1F02">
      <w:pPr>
        <w:tabs>
          <w:tab w:val="left" w:pos="1134"/>
          <w:tab w:val="left" w:pos="1560"/>
        </w:tabs>
        <w:adjustRightInd w:val="0"/>
        <w:spacing w:line="276" w:lineRule="auto"/>
        <w:jc w:val="both"/>
        <w:rPr>
          <w:rFonts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78" w:name="_Toc515892183"/>
      <w:bookmarkStart w:id="79" w:name="_Toc515964798"/>
      <w:bookmarkStart w:id="80" w:name="_Toc517184996"/>
      <w:bookmarkStart w:id="81" w:name="_Toc72176506"/>
      <w:r w:rsidRPr="008860AF">
        <w:rPr>
          <w:rStyle w:val="Ttulo3Car"/>
          <w:rFonts w:eastAsia="Calibri"/>
          <w:color w:val="595959" w:themeColor="text1" w:themeTint="A6"/>
          <w:szCs w:val="20"/>
        </w:rPr>
        <w:t xml:space="preserve"> </w:t>
      </w:r>
      <w:bookmarkStart w:id="82" w:name="_Toc73054541"/>
      <w:r w:rsidRPr="009A2AE8">
        <w:rPr>
          <w:rStyle w:val="Ttulo3Car"/>
          <w:rFonts w:eastAsia="Calibri" w:cs="Times New Roman"/>
          <w:b/>
          <w:bCs w:val="0"/>
          <w:color w:val="2E74B5"/>
        </w:rPr>
        <w:t>Sin características - ingresos y /o número de personal ocupado</w:t>
      </w:r>
      <w:bookmarkEnd w:id="78"/>
      <w:bookmarkEnd w:id="79"/>
      <w:bookmarkEnd w:id="80"/>
      <w:bookmarkEnd w:id="81"/>
      <w:r w:rsidRPr="009A2AE8">
        <w:t>:</w:t>
      </w:r>
      <w:bookmarkEnd w:id="82"/>
    </w:p>
    <w:p w:rsidR="009A2AE8" w:rsidRPr="00CD5444"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CD5444">
        <w:rPr>
          <w:rFonts w:ascii="Century Gothic" w:hAnsi="Century Gothic" w:cs="Calibri"/>
          <w:spacing w:val="-1"/>
          <w:sz w:val="20"/>
          <w:szCs w:val="20"/>
        </w:rPr>
        <w:t xml:space="preserve">Marcar 1 (SI) cuando la empresa se encuentra </w:t>
      </w:r>
      <w:r w:rsidRPr="00CD5444">
        <w:rPr>
          <w:rFonts w:ascii="Century Gothic" w:hAnsi="Century Gothic" w:cs="Calibri"/>
          <w:b/>
          <w:spacing w:val="-1"/>
          <w:sz w:val="20"/>
          <w:szCs w:val="20"/>
        </w:rPr>
        <w:t>Sin características</w:t>
      </w:r>
      <w:r w:rsidRPr="00CD5444">
        <w:rPr>
          <w:rFonts w:ascii="Century Gothic" w:hAnsi="Century Gothic" w:cs="Calibri"/>
          <w:spacing w:val="-1"/>
          <w:sz w:val="20"/>
          <w:szCs w:val="20"/>
        </w:rPr>
        <w:t xml:space="preserve"> (Ingresos y/o número de personal ocupado) debido a que los ingresos son inferior a $50.000 y/o personal ocupado sea menor a 5; cabe mencionar que para la verificación de esta novedad deberá existir información en la encuesta en las dos variables antes mencionada); cabe mencionar que la verificación de la novedad concierne al Responsable Zonal de la encuesta y deberá existir un documento justificando la novedad ya sea un oficio del informante, correo electrónico o documentos </w:t>
      </w:r>
      <w:r w:rsidRPr="00BE1F02">
        <w:rPr>
          <w:rFonts w:ascii="Century Gothic" w:hAnsi="Century Gothic" w:cs="Calibri"/>
          <w:spacing w:val="-1"/>
          <w:sz w:val="20"/>
          <w:szCs w:val="20"/>
        </w:rPr>
        <w:lastRenderedPageBreak/>
        <w:t xml:space="preserve">públicos que se pueda validar dicho estado, cuya observación contemplará en el cuadro de “Observaciones” del aplicativo web. </w:t>
      </w:r>
    </w:p>
    <w:p w:rsidR="009A2AE8" w:rsidRPr="00CD5444" w:rsidRDefault="009A2AE8" w:rsidP="009A2AE8">
      <w:pPr>
        <w:pStyle w:val="Prrafodelista"/>
        <w:widowControl w:val="0"/>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p>
    <w:p w:rsidR="009A2AE8" w:rsidRPr="00CD5444"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CD5444">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3" w:name="_Toc515892184"/>
      <w:bookmarkStart w:id="84" w:name="_Toc515964799"/>
      <w:bookmarkStart w:id="85" w:name="_Toc517184997"/>
      <w:bookmarkStart w:id="86" w:name="_Toc72176507"/>
      <w:bookmarkStart w:id="87" w:name="_Toc73054542"/>
      <w:r w:rsidRPr="009A2AE8">
        <w:rPr>
          <w:rStyle w:val="Ttulo3Car"/>
          <w:rFonts w:eastAsia="Calibri" w:cs="Times New Roman"/>
          <w:b/>
          <w:bCs w:val="0"/>
          <w:color w:val="2E74B5"/>
        </w:rPr>
        <w:t>Sin características - sector no investigado: indicar el nuevo sector estudiado en el campo</w:t>
      </w:r>
      <w:bookmarkEnd w:id="83"/>
      <w:bookmarkEnd w:id="84"/>
      <w:bookmarkEnd w:id="85"/>
      <w:bookmarkEnd w:id="86"/>
      <w:r w:rsidRPr="009A2AE8">
        <w:t>:</w:t>
      </w:r>
      <w:bookmarkEnd w:id="87"/>
    </w:p>
    <w:p w:rsidR="009A2AE8" w:rsidRPr="00BE1F02"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se encuentra Sin características (Sector no investigado) debido a que el sector económico no forma parte del marco del estudio por ejemplo: sector de agricultura, silvicultura, administración pública y defensa entre otros;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Adicionalmente en la </w:t>
      </w:r>
      <w:r w:rsidRPr="00BE1F02">
        <w:rPr>
          <w:rFonts w:ascii="Century Gothic" w:hAnsi="Century Gothic" w:cs="Calibri"/>
          <w:b/>
          <w:spacing w:val="-1"/>
          <w:sz w:val="20"/>
          <w:szCs w:val="20"/>
        </w:rPr>
        <w:t>columna EG</w:t>
      </w:r>
      <w:r w:rsidRPr="00BE1F02">
        <w:rPr>
          <w:rFonts w:ascii="Century Gothic" w:hAnsi="Century Gothic" w:cs="Calibri"/>
          <w:spacing w:val="-1"/>
          <w:sz w:val="20"/>
          <w:szCs w:val="20"/>
        </w:rPr>
        <w:t>, deberá llenarse el código CIIU del nuevo sector, en caso de haber seleccionado 1 (SI).</w:t>
      </w:r>
    </w:p>
    <w:p w:rsidR="009A2AE8" w:rsidRPr="00BE1F02" w:rsidRDefault="009A2AE8" w:rsidP="00BE1F02">
      <w:pPr>
        <w:pStyle w:val="Prrafodelista"/>
        <w:widowControl w:val="0"/>
        <w:autoSpaceDE w:val="0"/>
        <w:autoSpaceDN w:val="0"/>
        <w:adjustRightInd w:val="0"/>
        <w:spacing w:line="276" w:lineRule="auto"/>
        <w:ind w:left="360"/>
        <w:jc w:val="both"/>
        <w:rPr>
          <w:rFonts w:ascii="Century Gothic" w:hAnsi="Century Gothic"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8" w:name="_Toc515892185"/>
      <w:bookmarkStart w:id="89" w:name="_Toc515964800"/>
      <w:bookmarkStart w:id="90" w:name="_Toc517184998"/>
      <w:bookmarkStart w:id="91" w:name="_Toc72176508"/>
      <w:bookmarkStart w:id="92" w:name="_Toc73054543"/>
      <w:r w:rsidRPr="009A2AE8">
        <w:rPr>
          <w:rStyle w:val="Ttulo3Car"/>
          <w:rFonts w:eastAsia="Calibri" w:cs="Times New Roman"/>
          <w:b/>
          <w:bCs w:val="0"/>
          <w:color w:val="2E74B5"/>
        </w:rPr>
        <w:t>Sin características - rama de actividad no investigada: indicar la nueva rama estudiada en el campo</w:t>
      </w:r>
      <w:bookmarkEnd w:id="88"/>
      <w:bookmarkEnd w:id="89"/>
      <w:bookmarkEnd w:id="90"/>
      <w:bookmarkEnd w:id="91"/>
      <w:r w:rsidRPr="009A2AE8">
        <w:t>:</w:t>
      </w:r>
      <w:bookmarkEnd w:id="92"/>
    </w:p>
    <w:p w:rsidR="009A2AE8" w:rsidRPr="00BE1F02"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se encuentra Sin características (Sector no investigado) debido a que la rama de actividad no forma parte del marco del estudio por ejemplo: Actividades de servicio financiero, excepto de seguros (K64), Actividades auxiliares de servicio financiero (K66) entre otros;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Adicionalmente en la </w:t>
      </w:r>
      <w:r w:rsidRPr="00BE1F02">
        <w:rPr>
          <w:rFonts w:ascii="Century Gothic" w:hAnsi="Century Gothic" w:cs="Calibri"/>
          <w:b/>
          <w:spacing w:val="-1"/>
          <w:sz w:val="20"/>
          <w:szCs w:val="20"/>
        </w:rPr>
        <w:t>columna EI</w:t>
      </w:r>
      <w:r w:rsidRPr="00BE1F02">
        <w:rPr>
          <w:rFonts w:ascii="Century Gothic" w:hAnsi="Century Gothic" w:cs="Calibri"/>
          <w:spacing w:val="-1"/>
          <w:sz w:val="20"/>
          <w:szCs w:val="20"/>
        </w:rPr>
        <w:t>, deberá llenarse el código CIIU de la nueva rama, en caso de haber seleccionado 1 (SI).</w:t>
      </w:r>
    </w:p>
    <w:p w:rsidR="009A2AE8" w:rsidRPr="00BE1F02" w:rsidRDefault="009A2AE8" w:rsidP="00BE1F02">
      <w:pPr>
        <w:pStyle w:val="Prrafodelista"/>
        <w:widowControl w:val="0"/>
        <w:autoSpaceDE w:val="0"/>
        <w:autoSpaceDN w:val="0"/>
        <w:adjustRightInd w:val="0"/>
        <w:spacing w:line="276" w:lineRule="auto"/>
        <w:ind w:left="360"/>
        <w:jc w:val="both"/>
        <w:rPr>
          <w:rFonts w:ascii="Century Gothic" w:hAnsi="Century Gothic" w:cs="Calibri"/>
          <w:spacing w:val="-1"/>
          <w:sz w:val="20"/>
          <w:szCs w:val="20"/>
        </w:rPr>
      </w:pPr>
    </w:p>
    <w:p w:rsidR="009A2AE8" w:rsidRPr="008860AF"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color w:val="595959" w:themeColor="text1" w:themeTint="A6"/>
          <w:spacing w:val="-1"/>
          <w:sz w:val="20"/>
          <w:szCs w:val="20"/>
        </w:rPr>
      </w:pPr>
      <w:r w:rsidRPr="00BE1F02">
        <w:rPr>
          <w:rFonts w:ascii="Century Gothic" w:hAnsi="Century Gothic" w:cs="Calibri"/>
          <w:spacing w:val="-1"/>
          <w:sz w:val="20"/>
          <w:szCs w:val="20"/>
        </w:rPr>
        <w:t>Marcar 2 (NO) cuando empresa no interviene en esta novedad</w:t>
      </w:r>
      <w:r w:rsidRPr="008860AF">
        <w:rPr>
          <w:rFonts w:ascii="Century Gothic" w:hAnsi="Century Gothic" w:cs="Calibri"/>
          <w:color w:val="595959" w:themeColor="text1" w:themeTint="A6"/>
          <w:spacing w:val="-1"/>
          <w:sz w:val="20"/>
          <w:szCs w:val="20"/>
        </w:rPr>
        <w:t>.</w:t>
      </w:r>
    </w:p>
    <w:p w:rsidR="009A2AE8" w:rsidRPr="009A2AE8" w:rsidRDefault="009A2AE8" w:rsidP="009A2AE8">
      <w:pPr>
        <w:pStyle w:val="Ttulo2"/>
      </w:pPr>
      <w:bookmarkStart w:id="93" w:name="_Toc515892186"/>
      <w:bookmarkStart w:id="94" w:name="_Toc515964801"/>
      <w:bookmarkStart w:id="95" w:name="_Toc517184999"/>
      <w:bookmarkStart w:id="96" w:name="_Toc72176509"/>
      <w:bookmarkStart w:id="97" w:name="_Toc73054544"/>
      <w:r w:rsidRPr="009A2AE8">
        <w:rPr>
          <w:rStyle w:val="Ttulo3Car"/>
          <w:rFonts w:eastAsia="Calibri" w:cs="Times New Roman"/>
          <w:b/>
          <w:bCs w:val="0"/>
          <w:color w:val="2E74B5"/>
        </w:rPr>
        <w:t>Sin características - sin contabilidad en el año de referencia</w:t>
      </w:r>
      <w:bookmarkEnd w:id="93"/>
      <w:bookmarkEnd w:id="94"/>
      <w:bookmarkEnd w:id="95"/>
      <w:bookmarkEnd w:id="96"/>
      <w:r w:rsidRPr="009A2AE8">
        <w:t>:</w:t>
      </w:r>
      <w:bookmarkEnd w:id="97"/>
    </w:p>
    <w:p w:rsidR="009A2AE8" w:rsidRPr="00BE1F02"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se encuentra Sin características (Sin contabilidad en el año de referencia) dado que la empresa en un periodo fiscal no tiene información (problemas internos de la empresa, robo, renuncia del contador y/o despido del mismo;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w:t>
      </w:r>
    </w:p>
    <w:p w:rsidR="009A2AE8" w:rsidRPr="00BE1F02" w:rsidRDefault="009A2AE8" w:rsidP="00BE1F02">
      <w:pPr>
        <w:pStyle w:val="Prrafodelista"/>
        <w:widowControl w:val="0"/>
        <w:autoSpaceDE w:val="0"/>
        <w:autoSpaceDN w:val="0"/>
        <w:adjustRightInd w:val="0"/>
        <w:spacing w:line="276" w:lineRule="auto"/>
        <w:ind w:left="360"/>
        <w:jc w:val="both"/>
        <w:rPr>
          <w:rFonts w:ascii="Century Gothic" w:hAnsi="Century Gothic"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98" w:name="_Toc73054545"/>
      <w:r w:rsidRPr="009A2AE8">
        <w:rPr>
          <w:rStyle w:val="Ttulo3Car"/>
          <w:rFonts w:eastAsia="Calibri" w:cs="Times New Roman"/>
          <w:b/>
          <w:bCs w:val="0"/>
          <w:color w:val="2E74B5"/>
        </w:rPr>
        <w:lastRenderedPageBreak/>
        <w:t>Inactivas</w:t>
      </w:r>
      <w:r w:rsidRPr="009A2AE8">
        <w:t>:</w:t>
      </w:r>
      <w:bookmarkEnd w:id="98"/>
    </w:p>
    <w:p w:rsidR="009A2AE8" w:rsidRPr="00BE1F02" w:rsidRDefault="009A2AE8"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 xml:space="preserve">Marcar 1 (SI) cuando la empresa se encuentra inactiva cuyo estado deberá estar dentro del rango del periodo de referencia más no del año de levantamiento(2020); cabe mencionar que la verificación de la novedad concierne al Responsable Zonal de la encuesta y deberá existir un documento justificando la novedad ya sea un oficio del informante, correo electrónico o documentos públicos que se pueda validar dicho estado, cuya observación contemplará en el cuadro de “Observaciones” del aplicativo web. </w:t>
      </w:r>
    </w:p>
    <w:p w:rsidR="009A2AE8" w:rsidRPr="00BE1F02" w:rsidRDefault="009A2AE8" w:rsidP="00BE1F02">
      <w:pPr>
        <w:tabs>
          <w:tab w:val="left" w:pos="1134"/>
          <w:tab w:val="left" w:pos="1560"/>
        </w:tabs>
        <w:adjustRightInd w:val="0"/>
        <w:spacing w:line="276" w:lineRule="auto"/>
        <w:jc w:val="both"/>
        <w:rPr>
          <w:rFonts w:cs="Calibri"/>
          <w:spacing w:val="-1"/>
          <w:sz w:val="20"/>
          <w:szCs w:val="20"/>
        </w:rPr>
      </w:pPr>
    </w:p>
    <w:p w:rsidR="009A2AE8" w:rsidRPr="00BE1F02" w:rsidRDefault="009A2AE8" w:rsidP="00BE1F02">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empresa no interviene en esta novedad.</w:t>
      </w:r>
    </w:p>
    <w:p w:rsidR="003467E0" w:rsidRDefault="00A83C77" w:rsidP="00A83C77">
      <w:pPr>
        <w:pStyle w:val="Ttulo1"/>
      </w:pPr>
      <w:bookmarkStart w:id="99" w:name="_Toc73054546"/>
      <w:r w:rsidRPr="00A83C77">
        <w:t>Cambio de tamaño de empresa</w:t>
      </w:r>
      <w:bookmarkEnd w:id="99"/>
    </w:p>
    <w:p w:rsidR="00A83C77" w:rsidRPr="00BE1F02" w:rsidRDefault="00A83C77" w:rsidP="00BE1F02">
      <w:pPr>
        <w:pStyle w:val="Prrafodelista"/>
        <w:numPr>
          <w:ilvl w:val="0"/>
          <w:numId w:val="55"/>
        </w:numPr>
        <w:spacing w:line="276" w:lineRule="auto"/>
        <w:ind w:left="360"/>
        <w:contextualSpacing w:val="0"/>
        <w:jc w:val="both"/>
        <w:rPr>
          <w:rFonts w:ascii="Century Gothic" w:hAnsi="Century Gothic" w:cs="Calibri"/>
          <w:b/>
          <w:spacing w:val="-1"/>
          <w:sz w:val="20"/>
          <w:szCs w:val="20"/>
        </w:rPr>
      </w:pPr>
      <w:r w:rsidRPr="00BE1F02">
        <w:rPr>
          <w:rFonts w:ascii="Century Gothic" w:hAnsi="Century Gothic" w:cs="Calibri"/>
          <w:spacing w:val="-1"/>
          <w:sz w:val="20"/>
          <w:szCs w:val="20"/>
        </w:rPr>
        <w:t xml:space="preserve">Marcar 1 (SI) cuando la empresa cambia de tamaño cuyo registro se evidenciará en la </w:t>
      </w:r>
      <w:r w:rsidRPr="00BE1F02">
        <w:rPr>
          <w:rFonts w:ascii="Century Gothic" w:hAnsi="Century Gothic" w:cs="Calibri"/>
          <w:b/>
          <w:spacing w:val="-1"/>
          <w:sz w:val="20"/>
          <w:szCs w:val="20"/>
        </w:rPr>
        <w:t>columna EL</w:t>
      </w:r>
      <w:r w:rsidRPr="00BE1F02">
        <w:rPr>
          <w:rFonts w:ascii="Century Gothic" w:hAnsi="Century Gothic" w:cs="Calibri"/>
          <w:spacing w:val="-1"/>
          <w:sz w:val="20"/>
          <w:szCs w:val="20"/>
        </w:rPr>
        <w:t>, seguido del nuevo Tamaño de empresa (</w:t>
      </w:r>
      <w:r w:rsidRPr="00BE1F02">
        <w:rPr>
          <w:rFonts w:ascii="Century Gothic" w:hAnsi="Century Gothic" w:cs="Calibri"/>
          <w:b/>
          <w:spacing w:val="-1"/>
          <w:sz w:val="20"/>
          <w:szCs w:val="20"/>
        </w:rPr>
        <w:t>columna EM).</w:t>
      </w:r>
    </w:p>
    <w:p w:rsidR="00A83C77" w:rsidRPr="00BE1F02" w:rsidRDefault="00A83C77" w:rsidP="00BE1F02">
      <w:pPr>
        <w:pStyle w:val="Default"/>
        <w:spacing w:line="276" w:lineRule="auto"/>
        <w:rPr>
          <w:rFonts w:ascii="Century Gothic" w:hAnsi="Century Gothic"/>
          <w:b/>
          <w:color w:val="auto"/>
          <w:sz w:val="20"/>
          <w:szCs w:val="20"/>
          <w:lang w:val="es-ES_tradnl"/>
        </w:rPr>
      </w:pPr>
    </w:p>
    <w:p w:rsidR="00A83C77" w:rsidRPr="00BE1F02" w:rsidRDefault="00A83C77" w:rsidP="00BE1F02">
      <w:pPr>
        <w:widowControl w:val="0"/>
        <w:numPr>
          <w:ilvl w:val="0"/>
          <w:numId w:val="55"/>
        </w:numPr>
        <w:autoSpaceDE w:val="0"/>
        <w:autoSpaceDN w:val="0"/>
        <w:adjustRightInd w:val="0"/>
        <w:spacing w:line="276" w:lineRule="auto"/>
        <w:ind w:left="360"/>
        <w:rPr>
          <w:rFonts w:cs="Calibri"/>
          <w:sz w:val="20"/>
          <w:szCs w:val="20"/>
        </w:rPr>
      </w:pPr>
      <w:r w:rsidRPr="00BE1F02">
        <w:rPr>
          <w:rFonts w:ascii="Century Gothic" w:hAnsi="Century Gothic" w:cs="Calibri"/>
          <w:sz w:val="20"/>
          <w:szCs w:val="20"/>
        </w:rPr>
        <w:t>Marcar 2 (NO) cuando empresa no cambio alguno.</w:t>
      </w:r>
    </w:p>
    <w:p w:rsidR="00D25673" w:rsidRDefault="00A83C77" w:rsidP="00A83C77">
      <w:pPr>
        <w:pStyle w:val="Ttulo1"/>
      </w:pPr>
      <w:bookmarkStart w:id="100" w:name="_Toc73054547"/>
      <w:r w:rsidRPr="00A83C77">
        <w:t>Efectividad</w:t>
      </w:r>
      <w:bookmarkEnd w:id="100"/>
    </w:p>
    <w:p w:rsidR="00A83C77" w:rsidRPr="00A83C77" w:rsidRDefault="00A83C77" w:rsidP="00A83C77">
      <w:pPr>
        <w:pStyle w:val="Ttulo2"/>
        <w:rPr>
          <w:rStyle w:val="Ttulo3Car"/>
          <w:rFonts w:eastAsia="Calibri" w:cs="Times New Roman"/>
          <w:b/>
          <w:bCs w:val="0"/>
          <w:color w:val="2E74B5"/>
        </w:rPr>
      </w:pPr>
      <w:bookmarkStart w:id="101" w:name="_Toc72176513"/>
      <w:bookmarkStart w:id="102" w:name="_Toc73054548"/>
      <w:r w:rsidRPr="00A83C77">
        <w:rPr>
          <w:rStyle w:val="Ttulo3Car"/>
          <w:rFonts w:eastAsia="Calibri" w:cs="Times New Roman"/>
          <w:b/>
          <w:bCs w:val="0"/>
          <w:color w:val="2E74B5"/>
        </w:rPr>
        <w:t>Efectividad Campo</w:t>
      </w:r>
      <w:bookmarkEnd w:id="101"/>
      <w:bookmarkEnd w:id="102"/>
    </w:p>
    <w:p w:rsidR="00A83C77" w:rsidRPr="00BE1F02" w:rsidRDefault="00A83C77" w:rsidP="00BE1F02">
      <w:pPr>
        <w:spacing w:line="276" w:lineRule="auto"/>
        <w:jc w:val="both"/>
        <w:rPr>
          <w:rFonts w:ascii="Century Gothic" w:hAnsi="Century Gothic"/>
          <w:sz w:val="20"/>
          <w:szCs w:val="20"/>
        </w:rPr>
      </w:pPr>
      <w:r w:rsidRPr="00BE1F02">
        <w:rPr>
          <w:rFonts w:ascii="Century Gothic" w:hAnsi="Century Gothic" w:cs="Calibri"/>
          <w:spacing w:val="-1"/>
          <w:sz w:val="20"/>
          <w:szCs w:val="20"/>
        </w:rPr>
        <w:t xml:space="preserve">Se marcará (1)  </w:t>
      </w:r>
      <w:r w:rsidRPr="00BE1F02">
        <w:rPr>
          <w:rFonts w:ascii="Century Gothic" w:hAnsi="Century Gothic" w:cs="Calibri"/>
          <w:b/>
          <w:spacing w:val="-1"/>
          <w:sz w:val="20"/>
          <w:szCs w:val="20"/>
        </w:rPr>
        <w:t>Columna (EO)</w:t>
      </w:r>
      <w:r w:rsidRPr="00BE1F02">
        <w:rPr>
          <w:rFonts w:ascii="Century Gothic" w:hAnsi="Century Gothic" w:cs="Calibri"/>
          <w:spacing w:val="-1"/>
          <w:sz w:val="20"/>
          <w:szCs w:val="20"/>
        </w:rPr>
        <w:t xml:space="preserve">  para aquellas encuestas que registran la novedad efectiva y (2) para las que no son efectivas, seguido de la principal novedad que registra la empresa en cuanto sea efectiva o no efectiva </w:t>
      </w:r>
      <w:r w:rsidRPr="00BE1F02">
        <w:rPr>
          <w:rFonts w:ascii="Century Gothic" w:hAnsi="Century Gothic" w:cs="Calibri"/>
          <w:b/>
          <w:spacing w:val="-1"/>
          <w:sz w:val="20"/>
          <w:szCs w:val="20"/>
        </w:rPr>
        <w:t>columna (ER).</w:t>
      </w:r>
    </w:p>
    <w:p w:rsidR="00A83C77" w:rsidRPr="00A83C77" w:rsidRDefault="00A83C77" w:rsidP="00A83C77">
      <w:pPr>
        <w:pStyle w:val="Ttulo2"/>
        <w:rPr>
          <w:rStyle w:val="Ttulo3Car"/>
          <w:rFonts w:eastAsia="Calibri" w:cs="Times New Roman"/>
          <w:b/>
          <w:bCs w:val="0"/>
          <w:color w:val="2E74B5"/>
        </w:rPr>
      </w:pPr>
      <w:bookmarkStart w:id="103" w:name="_Toc72176514"/>
      <w:bookmarkStart w:id="104" w:name="_Toc73054549"/>
      <w:r w:rsidRPr="00A83C77">
        <w:rPr>
          <w:rStyle w:val="Ttulo3Car"/>
          <w:rFonts w:eastAsia="Calibri" w:cs="Times New Roman"/>
          <w:b/>
          <w:bCs w:val="0"/>
          <w:color w:val="2E74B5"/>
        </w:rPr>
        <w:t>Efectividad Crítica</w:t>
      </w:r>
      <w:bookmarkEnd w:id="103"/>
      <w:bookmarkEnd w:id="104"/>
    </w:p>
    <w:p w:rsidR="00A83C77" w:rsidRPr="00CD5444" w:rsidRDefault="00A83C77" w:rsidP="00BE1F02">
      <w:pPr>
        <w:spacing w:line="276" w:lineRule="auto"/>
        <w:jc w:val="both"/>
        <w:rPr>
          <w:rFonts w:ascii="Century Gothic" w:hAnsi="Century Gothic"/>
          <w:sz w:val="20"/>
          <w:szCs w:val="20"/>
        </w:rPr>
      </w:pPr>
      <w:r w:rsidRPr="00CD5444">
        <w:rPr>
          <w:rFonts w:ascii="Century Gothic" w:hAnsi="Century Gothic" w:cs="Calibri"/>
          <w:spacing w:val="-1"/>
          <w:sz w:val="20"/>
          <w:szCs w:val="20"/>
        </w:rPr>
        <w:t xml:space="preserve">Se marcará Marcar (1) </w:t>
      </w:r>
      <w:r w:rsidRPr="00CD5444">
        <w:rPr>
          <w:rFonts w:ascii="Century Gothic" w:hAnsi="Century Gothic" w:cs="Calibri"/>
          <w:b/>
          <w:spacing w:val="-1"/>
          <w:sz w:val="20"/>
          <w:szCs w:val="20"/>
        </w:rPr>
        <w:t>Columna (EP)</w:t>
      </w:r>
      <w:r w:rsidRPr="00CD5444">
        <w:rPr>
          <w:rFonts w:ascii="Century Gothic" w:hAnsi="Century Gothic" w:cs="Calibri"/>
          <w:spacing w:val="-1"/>
          <w:sz w:val="20"/>
          <w:szCs w:val="20"/>
        </w:rPr>
        <w:t xml:space="preserve">  para aquellas encuestas que registran la novedad efectiva y (2) para las que no son efectivas, seguido de la principal novedad que registra la empresa en cuanto sea efectiva o no efectiva </w:t>
      </w:r>
      <w:r w:rsidRPr="00CD5444">
        <w:rPr>
          <w:rFonts w:ascii="Century Gothic" w:hAnsi="Century Gothic" w:cs="Calibri"/>
          <w:b/>
          <w:spacing w:val="-1"/>
          <w:sz w:val="20"/>
          <w:szCs w:val="20"/>
        </w:rPr>
        <w:t>columna (ER).</w:t>
      </w:r>
    </w:p>
    <w:p w:rsidR="00A83C77" w:rsidRPr="00A83C77" w:rsidRDefault="00A83C77" w:rsidP="00A83C77">
      <w:pPr>
        <w:pStyle w:val="Ttulo2"/>
        <w:rPr>
          <w:rStyle w:val="Ttulo3Car"/>
          <w:rFonts w:eastAsia="Calibri" w:cs="Times New Roman"/>
          <w:b/>
          <w:bCs w:val="0"/>
          <w:color w:val="2E74B5"/>
        </w:rPr>
      </w:pPr>
      <w:bookmarkStart w:id="105" w:name="_Toc72176515"/>
      <w:bookmarkStart w:id="106" w:name="_Toc73054550"/>
      <w:r w:rsidRPr="00A83C77">
        <w:rPr>
          <w:rStyle w:val="Ttulo3Car"/>
          <w:rFonts w:eastAsia="Calibri" w:cs="Times New Roman"/>
          <w:b/>
          <w:bCs w:val="0"/>
          <w:color w:val="2E74B5"/>
        </w:rPr>
        <w:t>Al corte</w:t>
      </w:r>
      <w:bookmarkEnd w:id="105"/>
      <w:bookmarkEnd w:id="106"/>
    </w:p>
    <w:p w:rsidR="00A83C77" w:rsidRPr="00CD5444" w:rsidRDefault="00A83C77" w:rsidP="00BE1F02">
      <w:pPr>
        <w:spacing w:line="276" w:lineRule="auto"/>
        <w:jc w:val="both"/>
        <w:rPr>
          <w:rFonts w:ascii="Century Gothic" w:hAnsi="Century Gothic" w:cs="Calibri"/>
          <w:spacing w:val="-1"/>
          <w:sz w:val="20"/>
          <w:szCs w:val="20"/>
        </w:rPr>
      </w:pPr>
      <w:r w:rsidRPr="00CD5444">
        <w:rPr>
          <w:rFonts w:ascii="Century Gothic" w:hAnsi="Century Gothic" w:cs="Calibri"/>
          <w:spacing w:val="-1"/>
          <w:sz w:val="20"/>
          <w:szCs w:val="20"/>
        </w:rPr>
        <w:t xml:space="preserve">En esta columna (EQ) se </w:t>
      </w:r>
      <w:r w:rsidRPr="00CD5444">
        <w:rPr>
          <w:rFonts w:ascii="Century Gothic" w:hAnsi="Century Gothic" w:cs="Calibri"/>
          <w:b/>
          <w:spacing w:val="-1"/>
          <w:sz w:val="20"/>
          <w:szCs w:val="20"/>
        </w:rPr>
        <w:t>registrará automáticamente</w:t>
      </w:r>
      <w:r w:rsidRPr="00CD5444">
        <w:rPr>
          <w:rFonts w:ascii="Century Gothic" w:hAnsi="Century Gothic" w:cs="Calibri"/>
          <w:spacing w:val="-1"/>
          <w:sz w:val="20"/>
          <w:szCs w:val="20"/>
        </w:rPr>
        <w:t xml:space="preserve"> dependiendo de lo seleccionado en las columnas anteriores EO y EP.</w:t>
      </w:r>
    </w:p>
    <w:p w:rsidR="00A83C77" w:rsidRPr="00A83C77" w:rsidRDefault="00A83C77" w:rsidP="00A83C77">
      <w:pPr>
        <w:pStyle w:val="Ttulo2"/>
        <w:rPr>
          <w:rFonts w:eastAsiaTheme="majorEastAsia"/>
        </w:rPr>
      </w:pPr>
      <w:bookmarkStart w:id="107" w:name="_Toc72176516"/>
      <w:bookmarkStart w:id="108" w:name="_Toc73054551"/>
      <w:r w:rsidRPr="00A83C77">
        <w:rPr>
          <w:rStyle w:val="Ttulo3Car"/>
          <w:rFonts w:eastAsia="Calibri" w:cs="Times New Roman"/>
          <w:b/>
          <w:bCs w:val="0"/>
          <w:color w:val="2E74B5"/>
        </w:rPr>
        <w:t>Desglose de novedad principal</w:t>
      </w:r>
      <w:bookmarkEnd w:id="107"/>
      <w:bookmarkEnd w:id="108"/>
    </w:p>
    <w:p w:rsidR="00A83C77" w:rsidRPr="00CD5444" w:rsidRDefault="00A83C77" w:rsidP="00BE1F02">
      <w:pPr>
        <w:spacing w:line="276" w:lineRule="auto"/>
        <w:jc w:val="both"/>
        <w:rPr>
          <w:rFonts w:ascii="Century Gothic" w:hAnsi="Century Gothic" w:cs="Calibri"/>
          <w:spacing w:val="-1"/>
          <w:sz w:val="20"/>
          <w:szCs w:val="20"/>
        </w:rPr>
      </w:pPr>
      <w:r w:rsidRPr="00CD5444">
        <w:rPr>
          <w:rFonts w:ascii="Century Gothic" w:hAnsi="Century Gothic" w:cs="Calibri"/>
          <w:spacing w:val="-1"/>
          <w:sz w:val="20"/>
          <w:szCs w:val="20"/>
        </w:rPr>
        <w:t xml:space="preserve">Esta </w:t>
      </w:r>
      <w:r w:rsidRPr="00CD5444">
        <w:rPr>
          <w:rFonts w:ascii="Century Gothic" w:hAnsi="Century Gothic" w:cs="Calibri"/>
          <w:b/>
          <w:spacing w:val="-1"/>
          <w:sz w:val="20"/>
          <w:szCs w:val="20"/>
        </w:rPr>
        <w:t>columna (ER)</w:t>
      </w:r>
      <w:r w:rsidRPr="00CD5444">
        <w:rPr>
          <w:rFonts w:ascii="Century Gothic" w:hAnsi="Century Gothic" w:cs="Calibri"/>
          <w:spacing w:val="-1"/>
          <w:sz w:val="20"/>
          <w:szCs w:val="20"/>
        </w:rPr>
        <w:t xml:space="preserve"> nos permitirá seleccionar el tipo de novedad  encontrada en la encuesta, dentro de las cuales tenemos: efectiva (sin novedad), cambio de rama de actividad, cambio de sector económico, cambio de razón social, cambio de nombre comercial, cambio de RUC, cambio de ubicación o actualización geográfica, empresas que producen para terceros, fusionadas, absorbidas, desintegración, escisión, no ubicadas, rechazos, liquidadas, sin características - Ingresos y /o número de personal ocupado, sin características - Sector no investigado, sin características - Rama de actividad no investigada, sin características - Sin Contabilidad en el año de referencia e inactivas.</w:t>
      </w:r>
    </w:p>
    <w:p w:rsidR="00A83C77" w:rsidRPr="00CD5444" w:rsidRDefault="00A83C77" w:rsidP="00A83C77">
      <w:pPr>
        <w:jc w:val="both"/>
        <w:rPr>
          <w:rFonts w:ascii="Century Gothic" w:hAnsi="Century Gothic" w:cs="Calibri"/>
          <w:spacing w:val="-1"/>
          <w:sz w:val="20"/>
          <w:szCs w:val="20"/>
        </w:rPr>
      </w:pPr>
    </w:p>
    <w:p w:rsidR="00A83C77" w:rsidRPr="00CD5444" w:rsidRDefault="00A83C77" w:rsidP="00BE1F02">
      <w:pPr>
        <w:spacing w:line="276" w:lineRule="auto"/>
        <w:jc w:val="both"/>
        <w:rPr>
          <w:rFonts w:ascii="Century Gothic" w:hAnsi="Century Gothic" w:cs="Calibri"/>
          <w:b/>
          <w:spacing w:val="-1"/>
          <w:sz w:val="20"/>
          <w:szCs w:val="20"/>
        </w:rPr>
      </w:pPr>
      <w:r w:rsidRPr="00BE1F02">
        <w:rPr>
          <w:rFonts w:ascii="Century Gothic" w:hAnsi="Century Gothic" w:cs="Calibri"/>
          <w:b/>
          <w:spacing w:val="-2"/>
          <w:sz w:val="20"/>
          <w:szCs w:val="20"/>
        </w:rPr>
        <w:t xml:space="preserve">Nota: </w:t>
      </w:r>
      <w:r w:rsidRPr="00BE1F02">
        <w:rPr>
          <w:rFonts w:ascii="Century Gothic" w:hAnsi="Century Gothic" w:cs="Calibri"/>
          <w:spacing w:val="-1"/>
          <w:sz w:val="20"/>
          <w:szCs w:val="20"/>
        </w:rPr>
        <w:t xml:space="preserve">En caso de tener dos o más novedades, </w:t>
      </w:r>
      <w:r w:rsidRPr="00BE1F02">
        <w:rPr>
          <w:rFonts w:ascii="Century Gothic" w:hAnsi="Century Gothic" w:cs="Calibri"/>
          <w:b/>
          <w:spacing w:val="-1"/>
          <w:sz w:val="20"/>
          <w:szCs w:val="20"/>
        </w:rPr>
        <w:t>se deberá seleccionar la más importante</w:t>
      </w:r>
      <w:r w:rsidRPr="00CD5444">
        <w:rPr>
          <w:rFonts w:ascii="Century Gothic" w:hAnsi="Century Gothic" w:cs="Calibri"/>
          <w:b/>
          <w:spacing w:val="-1"/>
          <w:sz w:val="20"/>
          <w:szCs w:val="20"/>
        </w:rPr>
        <w:t>.</w:t>
      </w:r>
    </w:p>
    <w:p w:rsidR="000B04A0" w:rsidRDefault="00A83C77" w:rsidP="00A83C77">
      <w:pPr>
        <w:pStyle w:val="Ttulo1"/>
      </w:pPr>
      <w:bookmarkStart w:id="109" w:name="_Toc73054552"/>
      <w:r w:rsidRPr="00A83C77">
        <w:t>Actualización de datos</w:t>
      </w:r>
      <w:bookmarkEnd w:id="109"/>
    </w:p>
    <w:p w:rsidR="00A83C77" w:rsidRPr="00BE1F02" w:rsidRDefault="00A83C77"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Este grupo de variables corresponde a la actualización de los datos de la empresa y actualización de los datos del informante, mismas que debe diferir con las variables descritas en el directorio original; esto conlleva a dividirse en dos subgrupos:</w:t>
      </w:r>
    </w:p>
    <w:p w:rsidR="00A83C77" w:rsidRPr="00A83C77" w:rsidRDefault="00A83C77" w:rsidP="00A83C77">
      <w:pPr>
        <w:pStyle w:val="Ttulo2"/>
      </w:pPr>
      <w:bookmarkStart w:id="110" w:name="_Toc515892191"/>
      <w:bookmarkStart w:id="111" w:name="_Toc515964806"/>
      <w:bookmarkStart w:id="112" w:name="_Toc517185004"/>
      <w:bookmarkStart w:id="113" w:name="_Toc72176518"/>
      <w:bookmarkStart w:id="114" w:name="_Toc73054553"/>
      <w:r w:rsidRPr="00A83C77">
        <w:rPr>
          <w:rStyle w:val="Ttulo3Car"/>
          <w:rFonts w:eastAsia="Calibri" w:cs="Times New Roman"/>
          <w:b/>
          <w:bCs w:val="0"/>
          <w:color w:val="2E74B5"/>
        </w:rPr>
        <w:t>Actualización de datos de la empresa</w:t>
      </w:r>
      <w:bookmarkEnd w:id="110"/>
      <w:bookmarkEnd w:id="111"/>
      <w:bookmarkEnd w:id="112"/>
      <w:bookmarkEnd w:id="113"/>
      <w:r w:rsidRPr="00A83C77">
        <w:t>:</w:t>
      </w:r>
      <w:bookmarkEnd w:id="114"/>
    </w:p>
    <w:p w:rsidR="00A83C77" w:rsidRPr="00BE1F02" w:rsidRDefault="00A83C77" w:rsidP="00BE1F02">
      <w:pPr>
        <w:pStyle w:val="Prrafodelista"/>
        <w:widowControl w:val="0"/>
        <w:numPr>
          <w:ilvl w:val="0"/>
          <w:numId w:val="55"/>
        </w:numPr>
        <w:autoSpaceDE w:val="0"/>
        <w:autoSpaceDN w:val="0"/>
        <w:adjustRightInd w:val="0"/>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1 (SI) cuando la empresa registra alguna de sus variables la actualización de la información</w:t>
      </w:r>
      <w:r w:rsidRPr="00BE1F02">
        <w:rPr>
          <w:rFonts w:ascii="Century Gothic" w:hAnsi="Century Gothic"/>
          <w:sz w:val="20"/>
          <w:szCs w:val="20"/>
        </w:rPr>
        <w:t xml:space="preserve">, </w:t>
      </w:r>
      <w:r w:rsidRPr="00BE1F02">
        <w:rPr>
          <w:rFonts w:ascii="Century Gothic" w:hAnsi="Century Gothic" w:cs="Calibri"/>
          <w:spacing w:val="-1"/>
          <w:sz w:val="20"/>
          <w:szCs w:val="20"/>
        </w:rPr>
        <w:t>mismas que debe diferir con los datos descritos en el directorio original; cabe indicar que si una de las variables no evidencia actualización se deberá registra “N/A”.</w:t>
      </w:r>
    </w:p>
    <w:p w:rsidR="00A83C77" w:rsidRPr="00BE1F02" w:rsidRDefault="00A83C77" w:rsidP="00BE1F02">
      <w:pPr>
        <w:pStyle w:val="Default"/>
        <w:spacing w:line="276" w:lineRule="auto"/>
        <w:rPr>
          <w:rFonts w:ascii="Century Gothic" w:hAnsi="Century Gothic"/>
          <w:color w:val="auto"/>
          <w:sz w:val="20"/>
          <w:szCs w:val="20"/>
          <w:lang w:val="es-ES_tradnl"/>
        </w:rPr>
      </w:pPr>
    </w:p>
    <w:p w:rsidR="00A83C77" w:rsidRPr="00BE1F02" w:rsidRDefault="00A83C77" w:rsidP="00BE1F02">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E1F02">
        <w:rPr>
          <w:rFonts w:ascii="Century Gothic" w:hAnsi="Century Gothic" w:cs="Calibri"/>
          <w:spacing w:val="-1"/>
          <w:sz w:val="20"/>
          <w:szCs w:val="20"/>
        </w:rPr>
        <w:t>Marcar 2 (NO) cuando no registra algún cambio en todas las variables descritas.</w:t>
      </w:r>
    </w:p>
    <w:p w:rsidR="00A83C77" w:rsidRPr="00A83C77" w:rsidRDefault="00A83C77" w:rsidP="00A83C77">
      <w:pPr>
        <w:tabs>
          <w:tab w:val="left" w:pos="1134"/>
          <w:tab w:val="left" w:pos="1560"/>
        </w:tabs>
        <w:adjustRightInd w:val="0"/>
        <w:jc w:val="both"/>
        <w:rPr>
          <w:rFonts w:ascii="Century Gothic" w:hAnsi="Century Gothic" w:cs="Calibri"/>
          <w:color w:val="595959" w:themeColor="text1" w:themeTint="A6"/>
          <w:spacing w:val="-1"/>
          <w:sz w:val="20"/>
          <w:szCs w:val="20"/>
        </w:rPr>
      </w:pPr>
    </w:p>
    <w:p w:rsidR="00A83C77" w:rsidRPr="00BE1F02" w:rsidRDefault="00A83C77" w:rsidP="00BE1F02">
      <w:pPr>
        <w:tabs>
          <w:tab w:val="left" w:pos="1134"/>
          <w:tab w:val="left" w:pos="1560"/>
        </w:tabs>
        <w:adjustRightInd w:val="0"/>
        <w:spacing w:line="276" w:lineRule="auto"/>
        <w:jc w:val="both"/>
        <w:rPr>
          <w:rFonts w:ascii="Century Gothic" w:hAnsi="Century Gothic" w:cs="Calibri"/>
          <w:b/>
          <w:sz w:val="20"/>
          <w:szCs w:val="20"/>
        </w:rPr>
      </w:pPr>
      <w:r w:rsidRPr="00BE1F02">
        <w:rPr>
          <w:rFonts w:ascii="Century Gothic" w:hAnsi="Century Gothic" w:cs="Calibri"/>
          <w:b/>
          <w:spacing w:val="-2"/>
          <w:sz w:val="20"/>
          <w:szCs w:val="20"/>
        </w:rPr>
        <w:t xml:space="preserve">Nota: </w:t>
      </w:r>
      <w:r w:rsidRPr="00BE1F02">
        <w:rPr>
          <w:rFonts w:ascii="Century Gothic" w:hAnsi="Century Gothic" w:cs="Calibri"/>
          <w:sz w:val="20"/>
          <w:szCs w:val="20"/>
        </w:rPr>
        <w:t>La información registran en el directorio de empresas será comparada con la información procesada y cargada en el aplicativo web, con el objeto de obtener un directorio de empresa robusto.</w:t>
      </w:r>
    </w:p>
    <w:p w:rsidR="00A83C77" w:rsidRPr="00A83C77" w:rsidRDefault="00A83C77" w:rsidP="00A83C77">
      <w:pPr>
        <w:pStyle w:val="Ttulo2"/>
      </w:pPr>
      <w:bookmarkStart w:id="115" w:name="_Toc515892192"/>
      <w:bookmarkStart w:id="116" w:name="_Toc515964807"/>
      <w:bookmarkStart w:id="117" w:name="_Toc517185005"/>
      <w:bookmarkStart w:id="118" w:name="_Toc72176519"/>
      <w:bookmarkStart w:id="119" w:name="_Toc73054554"/>
      <w:r w:rsidRPr="00A83C77">
        <w:rPr>
          <w:rStyle w:val="Ttulo3Car"/>
          <w:rFonts w:eastAsia="Calibri" w:cs="Times New Roman"/>
          <w:b/>
          <w:bCs w:val="0"/>
          <w:color w:val="2E74B5"/>
        </w:rPr>
        <w:t>Actualización de datos del informante</w:t>
      </w:r>
      <w:bookmarkEnd w:id="115"/>
      <w:bookmarkEnd w:id="116"/>
      <w:bookmarkEnd w:id="117"/>
      <w:bookmarkEnd w:id="118"/>
      <w:r w:rsidRPr="00A83C77">
        <w:t>:</w:t>
      </w:r>
      <w:bookmarkEnd w:id="119"/>
    </w:p>
    <w:p w:rsidR="00A83C77" w:rsidRPr="00BE1F02" w:rsidRDefault="00A83C77" w:rsidP="00BE1F02">
      <w:pPr>
        <w:tabs>
          <w:tab w:val="left" w:pos="1134"/>
          <w:tab w:val="left" w:pos="1560"/>
        </w:tabs>
        <w:adjustRightInd w:val="0"/>
        <w:spacing w:line="276" w:lineRule="auto"/>
        <w:jc w:val="both"/>
        <w:rPr>
          <w:rFonts w:ascii="Century Gothic" w:hAnsi="Century Gothic" w:cs="Calibri"/>
          <w:spacing w:val="-1"/>
          <w:sz w:val="20"/>
          <w:szCs w:val="20"/>
        </w:rPr>
      </w:pPr>
      <w:r w:rsidRPr="00BE1F02">
        <w:rPr>
          <w:rFonts w:ascii="Century Gothic" w:hAnsi="Century Gothic" w:cs="Calibri"/>
          <w:spacing w:val="-1"/>
          <w:sz w:val="20"/>
          <w:szCs w:val="20"/>
        </w:rPr>
        <w:t>Este grupo de variables corresponde a la actualización de los datos del informante tanto de la parte económica y ambiental, mismas que debe diferir con las variables descritas en el directorio original; esto conlleva a dividirse en dos subgrupos:</w:t>
      </w:r>
    </w:p>
    <w:p w:rsidR="00A83C77" w:rsidRPr="00A83C77" w:rsidRDefault="00A83C77" w:rsidP="00A83C77">
      <w:pPr>
        <w:pStyle w:val="Ttulo3"/>
      </w:pPr>
      <w:bookmarkStart w:id="120" w:name="_Toc73054555"/>
      <w:r w:rsidRPr="00A83C77">
        <w:t>Actualización del informante calificado</w:t>
      </w:r>
      <w:bookmarkEnd w:id="120"/>
    </w:p>
    <w:p w:rsidR="00A83C77" w:rsidRPr="00A83C77" w:rsidRDefault="00A83C77" w:rsidP="00A83C77">
      <w:pPr>
        <w:tabs>
          <w:tab w:val="left" w:pos="1134"/>
          <w:tab w:val="left" w:pos="1560"/>
        </w:tabs>
        <w:adjustRightInd w:val="0"/>
        <w:jc w:val="both"/>
        <w:rPr>
          <w:rFonts w:ascii="Century Gothic" w:hAnsi="Century Gothic" w:cs="Calibri"/>
          <w:color w:val="595959" w:themeColor="text1" w:themeTint="A6"/>
          <w:spacing w:val="-1"/>
          <w:sz w:val="20"/>
          <w:szCs w:val="20"/>
        </w:rPr>
      </w:pPr>
    </w:p>
    <w:p w:rsidR="00A83C77" w:rsidRPr="00F57A57" w:rsidRDefault="00A83C77" w:rsidP="00F57A57">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b/>
          <w:spacing w:val="-1"/>
          <w:sz w:val="20"/>
          <w:szCs w:val="20"/>
        </w:rPr>
      </w:pPr>
      <w:r w:rsidRPr="00F57A57">
        <w:rPr>
          <w:rFonts w:ascii="Century Gothic" w:hAnsi="Century Gothic" w:cs="Calibri"/>
          <w:spacing w:val="-1"/>
          <w:sz w:val="20"/>
          <w:szCs w:val="20"/>
        </w:rPr>
        <w:t>Marcar 1 (SI) cuando la empresa registra alguna de sus variables la actualización de la información</w:t>
      </w:r>
      <w:r w:rsidRPr="00F57A57">
        <w:rPr>
          <w:rFonts w:ascii="Century Gothic" w:hAnsi="Century Gothic"/>
          <w:sz w:val="20"/>
          <w:szCs w:val="20"/>
        </w:rPr>
        <w:t xml:space="preserve">, </w:t>
      </w:r>
      <w:r w:rsidRPr="00F57A57">
        <w:rPr>
          <w:rFonts w:ascii="Century Gothic" w:hAnsi="Century Gothic" w:cs="Calibri"/>
          <w:spacing w:val="-1"/>
          <w:sz w:val="20"/>
          <w:szCs w:val="20"/>
        </w:rPr>
        <w:t>mismas que debe diferir con los datos descritos en el directorio original (</w:t>
      </w:r>
      <w:r w:rsidRPr="00F57A57">
        <w:rPr>
          <w:rFonts w:ascii="Century Gothic" w:hAnsi="Century Gothic" w:cs="Calibri"/>
          <w:b/>
          <w:spacing w:val="-1"/>
          <w:sz w:val="20"/>
          <w:szCs w:val="20"/>
        </w:rPr>
        <w:t>columna AV</w:t>
      </w:r>
      <w:r w:rsidRPr="00F57A57">
        <w:rPr>
          <w:rFonts w:ascii="Century Gothic" w:hAnsi="Century Gothic" w:cs="Calibri"/>
          <w:spacing w:val="-1"/>
          <w:sz w:val="20"/>
          <w:szCs w:val="20"/>
        </w:rPr>
        <w:t xml:space="preserve">); cabe indicar que si una de las variables no evidencia actualización se deberá registra “N/A”, </w:t>
      </w:r>
      <w:r w:rsidRPr="00F57A57">
        <w:rPr>
          <w:rFonts w:ascii="Century Gothic" w:hAnsi="Century Gothic" w:cs="Calibri"/>
          <w:b/>
          <w:spacing w:val="-1"/>
          <w:sz w:val="20"/>
          <w:szCs w:val="20"/>
        </w:rPr>
        <w:t>en caso de ser un actualización se debe llenar todos los campos desde la columna FA hasta la columna FM.</w:t>
      </w:r>
    </w:p>
    <w:p w:rsidR="00A83C77" w:rsidRPr="00F57A57" w:rsidRDefault="00A83C77" w:rsidP="00F57A57">
      <w:pPr>
        <w:pStyle w:val="Default"/>
        <w:spacing w:line="276" w:lineRule="auto"/>
        <w:ind w:left="360"/>
        <w:rPr>
          <w:rFonts w:ascii="Century Gothic" w:hAnsi="Century Gothic"/>
          <w:color w:val="auto"/>
          <w:sz w:val="20"/>
          <w:szCs w:val="20"/>
          <w:lang w:val="es-ES_tradnl"/>
        </w:rPr>
      </w:pPr>
    </w:p>
    <w:p w:rsidR="00A83C77" w:rsidRPr="00F57A57" w:rsidRDefault="00A83C77" w:rsidP="00F57A57">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spacing w:val="-1"/>
          <w:sz w:val="20"/>
          <w:szCs w:val="20"/>
        </w:rPr>
      </w:pPr>
      <w:r w:rsidRPr="00F57A57">
        <w:rPr>
          <w:rFonts w:ascii="Century Gothic" w:hAnsi="Century Gothic" w:cs="Calibri"/>
          <w:spacing w:val="-1"/>
          <w:sz w:val="20"/>
          <w:szCs w:val="20"/>
        </w:rPr>
        <w:t>Marcar 2 (NO) cuando no registra algún cambio en todas las variables descritas.</w:t>
      </w:r>
    </w:p>
    <w:p w:rsidR="00A83C77" w:rsidRPr="00F57A57" w:rsidRDefault="00A83C77" w:rsidP="00F57A57">
      <w:pPr>
        <w:adjustRightInd w:val="0"/>
        <w:spacing w:line="276" w:lineRule="auto"/>
        <w:rPr>
          <w:rFonts w:ascii="Century Gothic" w:hAnsi="Century Gothic" w:cs="Calibri"/>
          <w:sz w:val="20"/>
          <w:szCs w:val="20"/>
        </w:rPr>
      </w:pPr>
    </w:p>
    <w:p w:rsidR="00A83C77" w:rsidRPr="00F57A57" w:rsidRDefault="00A83C77" w:rsidP="00F57A57">
      <w:pPr>
        <w:tabs>
          <w:tab w:val="left" w:pos="840"/>
        </w:tabs>
        <w:adjustRightInd w:val="0"/>
        <w:spacing w:line="276" w:lineRule="auto"/>
        <w:ind w:left="348" w:right="334"/>
        <w:jc w:val="both"/>
        <w:rPr>
          <w:rFonts w:ascii="Century Gothic" w:hAnsi="Century Gothic" w:cs="Calibri"/>
          <w:sz w:val="20"/>
          <w:szCs w:val="20"/>
        </w:rPr>
      </w:pPr>
      <w:r w:rsidRPr="00F57A57">
        <w:rPr>
          <w:rFonts w:ascii="Century Gothic" w:hAnsi="Century Gothic" w:cs="Calibri"/>
          <w:b/>
          <w:spacing w:val="-2"/>
          <w:sz w:val="20"/>
          <w:szCs w:val="20"/>
        </w:rPr>
        <w:t>Nota:</w:t>
      </w:r>
      <w:r w:rsidRPr="00F57A57">
        <w:rPr>
          <w:rFonts w:ascii="Century Gothic" w:hAnsi="Century Gothic" w:cs="Calibri"/>
          <w:sz w:val="20"/>
          <w:szCs w:val="20"/>
        </w:rPr>
        <w:t xml:space="preserve"> La zonificación de la ubicación del informante deberá ser validada y coincidente con la correspondencia del DPA 2010-2016.</w:t>
      </w:r>
    </w:p>
    <w:p w:rsidR="00A83C77" w:rsidRPr="00A83C77" w:rsidRDefault="00A83C77" w:rsidP="00A83C77">
      <w:pPr>
        <w:pStyle w:val="Ttulo3"/>
      </w:pPr>
      <w:r w:rsidRPr="00A83C77">
        <w:t xml:space="preserve"> </w:t>
      </w:r>
      <w:bookmarkStart w:id="121" w:name="_Toc73054556"/>
      <w:r w:rsidRPr="00A83C77">
        <w:t>Actualización del informante ambiental</w:t>
      </w:r>
      <w:bookmarkEnd w:id="121"/>
    </w:p>
    <w:p w:rsidR="00A83C77" w:rsidRPr="00A83C77" w:rsidRDefault="00A83C77" w:rsidP="00A83C77">
      <w:pPr>
        <w:tabs>
          <w:tab w:val="left" w:pos="1134"/>
          <w:tab w:val="left" w:pos="1560"/>
        </w:tabs>
        <w:adjustRightInd w:val="0"/>
        <w:jc w:val="both"/>
        <w:rPr>
          <w:rFonts w:ascii="Century Gothic" w:hAnsi="Century Gothic" w:cs="Calibri"/>
          <w:color w:val="595959" w:themeColor="text1" w:themeTint="A6"/>
          <w:spacing w:val="-1"/>
          <w:sz w:val="20"/>
          <w:szCs w:val="20"/>
        </w:rPr>
      </w:pPr>
    </w:p>
    <w:p w:rsidR="00A83C77" w:rsidRPr="00664072" w:rsidRDefault="00A83C77" w:rsidP="00F57A57">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b/>
          <w:spacing w:val="-1"/>
          <w:sz w:val="20"/>
          <w:szCs w:val="20"/>
        </w:rPr>
      </w:pPr>
      <w:r w:rsidRPr="00664072">
        <w:rPr>
          <w:rFonts w:ascii="Century Gothic" w:hAnsi="Century Gothic" w:cs="Calibri"/>
          <w:spacing w:val="-1"/>
          <w:sz w:val="20"/>
          <w:szCs w:val="20"/>
        </w:rPr>
        <w:t>Marcar 1 (SI) cuando la empresa registra alguna de sus variables la actualización de la información</w:t>
      </w:r>
      <w:r w:rsidRPr="00664072">
        <w:rPr>
          <w:rFonts w:ascii="Century Gothic" w:hAnsi="Century Gothic"/>
          <w:sz w:val="20"/>
          <w:szCs w:val="20"/>
        </w:rPr>
        <w:t xml:space="preserve">, </w:t>
      </w:r>
      <w:r w:rsidRPr="00664072">
        <w:rPr>
          <w:rFonts w:ascii="Century Gothic" w:hAnsi="Century Gothic" w:cs="Calibri"/>
          <w:spacing w:val="-1"/>
          <w:sz w:val="20"/>
          <w:szCs w:val="20"/>
        </w:rPr>
        <w:t>mismas que debe diferir con los datos descritos en el directorio original (</w:t>
      </w:r>
      <w:r w:rsidRPr="00664072">
        <w:rPr>
          <w:rFonts w:ascii="Century Gothic" w:hAnsi="Century Gothic" w:cs="Calibri"/>
          <w:b/>
          <w:spacing w:val="-1"/>
          <w:sz w:val="20"/>
          <w:szCs w:val="20"/>
        </w:rPr>
        <w:t>columna AV</w:t>
      </w:r>
      <w:r w:rsidRPr="00664072">
        <w:rPr>
          <w:rFonts w:ascii="Century Gothic" w:hAnsi="Century Gothic" w:cs="Calibri"/>
          <w:spacing w:val="-1"/>
          <w:sz w:val="20"/>
          <w:szCs w:val="20"/>
        </w:rPr>
        <w:t xml:space="preserve">); cabe indicar que si una de las variables no evidencia actualización se deberá registra “N/A” ”, </w:t>
      </w:r>
      <w:r w:rsidRPr="00664072">
        <w:rPr>
          <w:rFonts w:ascii="Century Gothic" w:hAnsi="Century Gothic" w:cs="Calibri"/>
          <w:b/>
          <w:spacing w:val="-1"/>
          <w:sz w:val="20"/>
          <w:szCs w:val="20"/>
        </w:rPr>
        <w:t xml:space="preserve">en caso de ser un actualización se debe llenar todos los campos desde la columna </w:t>
      </w:r>
      <w:r w:rsidRPr="00664072">
        <w:rPr>
          <w:rFonts w:ascii="Century Gothic" w:hAnsi="Century Gothic" w:cs="Calibri"/>
          <w:b/>
          <w:spacing w:val="-1"/>
          <w:sz w:val="20"/>
          <w:szCs w:val="20"/>
        </w:rPr>
        <w:lastRenderedPageBreak/>
        <w:t>FO hasta la columna GA.</w:t>
      </w:r>
    </w:p>
    <w:p w:rsidR="00A83C77" w:rsidRPr="00664072" w:rsidRDefault="00A83C77" w:rsidP="00A83C77">
      <w:pPr>
        <w:pStyle w:val="Default"/>
        <w:ind w:left="360"/>
        <w:rPr>
          <w:rFonts w:ascii="Century Gothic" w:hAnsi="Century Gothic"/>
          <w:color w:val="auto"/>
          <w:sz w:val="20"/>
          <w:szCs w:val="20"/>
          <w:lang w:val="es-ES_tradnl"/>
        </w:rPr>
      </w:pPr>
    </w:p>
    <w:p w:rsidR="00A83C77" w:rsidRPr="00664072" w:rsidRDefault="00A83C77" w:rsidP="00F57A57">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spacing w:val="-1"/>
          <w:sz w:val="20"/>
          <w:szCs w:val="20"/>
        </w:rPr>
      </w:pPr>
      <w:r w:rsidRPr="00664072">
        <w:rPr>
          <w:rFonts w:ascii="Century Gothic" w:hAnsi="Century Gothic" w:cs="Calibri"/>
          <w:spacing w:val="-1"/>
          <w:sz w:val="20"/>
          <w:szCs w:val="20"/>
        </w:rPr>
        <w:t>Marcar 2 (NO) cuando no registra algún cambio en todas las variables descritas.</w:t>
      </w:r>
    </w:p>
    <w:p w:rsidR="00A83C77" w:rsidRPr="00A83C77" w:rsidRDefault="00A83C77" w:rsidP="00F57A57">
      <w:pPr>
        <w:tabs>
          <w:tab w:val="left" w:pos="840"/>
        </w:tabs>
        <w:adjustRightInd w:val="0"/>
        <w:spacing w:line="276" w:lineRule="auto"/>
        <w:ind w:right="334"/>
        <w:jc w:val="both"/>
        <w:rPr>
          <w:rFonts w:ascii="Century Gothic" w:hAnsi="Century Gothic" w:cs="Calibri"/>
          <w:b/>
          <w:color w:val="595959" w:themeColor="text1" w:themeTint="A6"/>
          <w:sz w:val="20"/>
          <w:szCs w:val="20"/>
        </w:rPr>
      </w:pPr>
    </w:p>
    <w:p w:rsidR="00A83C77" w:rsidRPr="00664072" w:rsidRDefault="00A83C77" w:rsidP="00F57A57">
      <w:pPr>
        <w:tabs>
          <w:tab w:val="left" w:pos="840"/>
        </w:tabs>
        <w:adjustRightInd w:val="0"/>
        <w:spacing w:line="276" w:lineRule="auto"/>
        <w:ind w:left="348" w:right="334"/>
        <w:jc w:val="both"/>
        <w:rPr>
          <w:rFonts w:ascii="Century Gothic" w:hAnsi="Century Gothic" w:cs="Calibri"/>
          <w:sz w:val="20"/>
          <w:szCs w:val="20"/>
        </w:rPr>
      </w:pPr>
      <w:r w:rsidRPr="00956B7B">
        <w:rPr>
          <w:rFonts w:ascii="Century Gothic" w:hAnsi="Century Gothic" w:cs="Calibri"/>
          <w:b/>
          <w:color w:val="595959" w:themeColor="text1" w:themeTint="A6"/>
          <w:spacing w:val="-2"/>
          <w:sz w:val="20"/>
          <w:szCs w:val="20"/>
        </w:rPr>
        <w:t>Nota:</w:t>
      </w:r>
      <w:r w:rsidRPr="00956B7B">
        <w:rPr>
          <w:rFonts w:ascii="Century Gothic" w:hAnsi="Century Gothic" w:cs="Calibri"/>
          <w:color w:val="595959" w:themeColor="text1" w:themeTint="A6"/>
          <w:sz w:val="20"/>
          <w:szCs w:val="20"/>
        </w:rPr>
        <w:t xml:space="preserve"> </w:t>
      </w:r>
      <w:r w:rsidRPr="00664072">
        <w:rPr>
          <w:rFonts w:ascii="Century Gothic" w:hAnsi="Century Gothic" w:cs="Calibri"/>
          <w:sz w:val="20"/>
          <w:szCs w:val="20"/>
        </w:rPr>
        <w:t>La zonificación de la ubicación del informante deberá ser validada y coincidente con la correspondencia del DPA 2010-2016.</w:t>
      </w:r>
    </w:p>
    <w:p w:rsidR="00A83C77" w:rsidRDefault="00A83C77" w:rsidP="00A83C77">
      <w:pPr>
        <w:pStyle w:val="Ttulo1"/>
      </w:pPr>
      <w:bookmarkStart w:id="122" w:name="_Toc72176520"/>
      <w:bookmarkStart w:id="123" w:name="_Toc73054557"/>
      <w:r>
        <w:t>Fecha de entrega de información de la empresa</w:t>
      </w:r>
      <w:bookmarkEnd w:id="122"/>
      <w:bookmarkEnd w:id="123"/>
    </w:p>
    <w:p w:rsidR="00A83C77" w:rsidRPr="00F57A57" w:rsidRDefault="00A83C77"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Este grupo de variables corresponde a la fecha en que se realizó el acercamiento con el informante y/o empresa, y a su vez la entrega de la información por parte de la misma.</w:t>
      </w:r>
    </w:p>
    <w:p w:rsidR="00A83C77" w:rsidRPr="00F57A57" w:rsidRDefault="00A83C77" w:rsidP="00A83C77">
      <w:pPr>
        <w:jc w:val="both"/>
        <w:rPr>
          <w:rFonts w:ascii="Century Gothic" w:hAnsi="Century Gothic" w:cs="Calibri"/>
          <w:spacing w:val="-1"/>
          <w:sz w:val="20"/>
          <w:szCs w:val="20"/>
        </w:rPr>
      </w:pPr>
    </w:p>
    <w:p w:rsidR="00A83C77" w:rsidRPr="00F57A57" w:rsidRDefault="00A83C77" w:rsidP="00A83C77">
      <w:pPr>
        <w:jc w:val="both"/>
        <w:rPr>
          <w:rFonts w:ascii="Century Gothic" w:hAnsi="Century Gothic" w:cs="Calibri"/>
          <w:spacing w:val="-1"/>
          <w:sz w:val="20"/>
          <w:szCs w:val="20"/>
        </w:rPr>
      </w:pPr>
      <w:r w:rsidRPr="00F57A57">
        <w:rPr>
          <w:rFonts w:ascii="Century Gothic" w:hAnsi="Century Gothic" w:cs="Calibri"/>
          <w:spacing w:val="-1"/>
          <w:sz w:val="20"/>
          <w:szCs w:val="20"/>
        </w:rPr>
        <w:t>A continuación se describen las variables a levantar:</w:t>
      </w:r>
    </w:p>
    <w:p w:rsidR="00A83C77" w:rsidRPr="00A83C77" w:rsidRDefault="00A83C77" w:rsidP="00A83C77">
      <w:pPr>
        <w:pStyle w:val="Ttulo2"/>
        <w:rPr>
          <w:rStyle w:val="Ttulo3Car"/>
          <w:rFonts w:eastAsia="Calibri" w:cs="Times New Roman"/>
          <w:b/>
          <w:bCs w:val="0"/>
          <w:color w:val="2E74B5"/>
        </w:rPr>
      </w:pPr>
      <w:bookmarkStart w:id="124" w:name="_Toc72176521"/>
      <w:bookmarkStart w:id="125" w:name="_Toc73054558"/>
      <w:r w:rsidRPr="00A83C77">
        <w:rPr>
          <w:rStyle w:val="Ttulo3Car"/>
          <w:rFonts w:eastAsia="Calibri" w:cs="Times New Roman"/>
          <w:b/>
          <w:bCs w:val="0"/>
          <w:color w:val="2E74B5"/>
        </w:rPr>
        <w:t>Fecha inicio – cabildeo</w:t>
      </w:r>
      <w:bookmarkEnd w:id="124"/>
      <w:bookmarkEnd w:id="125"/>
    </w:p>
    <w:p w:rsidR="00A83C77" w:rsidRPr="00F57A57" w:rsidRDefault="00A83C77"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Registrar  la fecha en la cual se realizó el acercamiento con el informante para la entrega de la información de la encuesta.</w:t>
      </w:r>
    </w:p>
    <w:p w:rsidR="00A83C77" w:rsidRPr="00A83C77" w:rsidRDefault="00A83C77" w:rsidP="00A83C77">
      <w:pPr>
        <w:pStyle w:val="Ttulo2"/>
        <w:rPr>
          <w:rStyle w:val="Ttulo3Car"/>
          <w:rFonts w:eastAsia="Calibri" w:cs="Times New Roman"/>
          <w:b/>
          <w:bCs w:val="0"/>
          <w:color w:val="2E74B5"/>
        </w:rPr>
      </w:pPr>
      <w:bookmarkStart w:id="126" w:name="_Toc72176522"/>
      <w:bookmarkStart w:id="127" w:name="_Toc73054559"/>
      <w:r w:rsidRPr="00A83C77">
        <w:rPr>
          <w:rStyle w:val="Ttulo3Car"/>
          <w:rFonts w:eastAsia="Calibri" w:cs="Times New Roman"/>
          <w:b/>
          <w:bCs w:val="0"/>
          <w:color w:val="2E74B5"/>
        </w:rPr>
        <w:t>Fecha fin de envió de formulario</w:t>
      </w:r>
      <w:bookmarkEnd w:id="126"/>
      <w:bookmarkEnd w:id="127"/>
    </w:p>
    <w:p w:rsidR="00A83C77" w:rsidRPr="00F57A57" w:rsidRDefault="00A83C77"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Registrar la fecha en la cual el informante envía o entrega la encuesta, ya sea por medio del aplicativo web o formulario físico</w:t>
      </w:r>
      <w:r w:rsidRPr="00F57A57">
        <w:rPr>
          <w:rStyle w:val="Refdenotaalpie"/>
          <w:rFonts w:ascii="Century Gothic" w:hAnsi="Century Gothic" w:cs="Calibri"/>
          <w:spacing w:val="-1"/>
          <w:sz w:val="20"/>
          <w:szCs w:val="20"/>
        </w:rPr>
        <w:footnoteReference w:id="1"/>
      </w:r>
      <w:r w:rsidRPr="00F57A57">
        <w:rPr>
          <w:rFonts w:ascii="Century Gothic" w:hAnsi="Century Gothic" w:cs="Calibri"/>
          <w:spacing w:val="-1"/>
          <w:sz w:val="20"/>
          <w:szCs w:val="20"/>
        </w:rPr>
        <w:t>.</w:t>
      </w:r>
    </w:p>
    <w:p w:rsidR="00BE1F02" w:rsidRPr="00BE1F02" w:rsidRDefault="00BE1F02" w:rsidP="00BE1F02">
      <w:pPr>
        <w:pStyle w:val="Ttulo2"/>
        <w:numPr>
          <w:ilvl w:val="0"/>
          <w:numId w:val="0"/>
        </w:numPr>
        <w:ind w:left="576" w:hanging="576"/>
      </w:pPr>
      <w:bookmarkStart w:id="128" w:name="_Toc73054560"/>
      <w:r w:rsidRPr="00BE1F02">
        <w:t>7.3</w:t>
      </w:r>
      <w:r w:rsidRPr="00BE1F02">
        <w:tab/>
        <w:t>Días de gestión</w:t>
      </w:r>
      <w:bookmarkEnd w:id="128"/>
    </w:p>
    <w:p w:rsidR="00BE1F02" w:rsidRPr="00F57A57"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Corresponde a los días transcurridos desde el acercamiento con los informantes y/o empresa, con relación a la fecha de recepción o entrega de la información por parte del informante.</w:t>
      </w:r>
    </w:p>
    <w:p w:rsidR="00BE1F02" w:rsidRDefault="00BE1F02" w:rsidP="00BE1F02">
      <w:pPr>
        <w:pStyle w:val="Ttulo1"/>
      </w:pPr>
      <w:bookmarkStart w:id="129" w:name="_Toc73054561"/>
      <w:r w:rsidRPr="00BE1F02">
        <w:t>Encuesta levantada (presencial/telemático)</w:t>
      </w:r>
      <w:bookmarkEnd w:id="129"/>
    </w:p>
    <w:p w:rsidR="00BE1F02" w:rsidRPr="00F57A57"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Con el objetivo de reducir el consumo de papel en las investigaciones realizadas y para precautelar la salud del personal, se promueve el uso de la tecnología, en este sentido, la Encuesta Estructural Empresarial – ENESEM 2020; dispone de un aplicativo web dirigido al informante para el levantamiento de información a empresas, en términos generales, se efectuará el levantamiento y critica de la información de manera telemática y solo en casos excepcionales y previa autorización por parte del responsable zonal de la encuesta ENESEM  se aceptará el levantamiento de información de manera presencial.</w:t>
      </w:r>
    </w:p>
    <w:p w:rsidR="00BE1F02" w:rsidRPr="00F57A57" w:rsidRDefault="00BE1F02" w:rsidP="00F57A57">
      <w:pPr>
        <w:spacing w:line="276" w:lineRule="auto"/>
        <w:jc w:val="both"/>
        <w:rPr>
          <w:rFonts w:ascii="Century Gothic" w:hAnsi="Century Gothic" w:cs="Calibri"/>
          <w:spacing w:val="-1"/>
          <w:sz w:val="20"/>
          <w:szCs w:val="20"/>
        </w:rPr>
      </w:pPr>
    </w:p>
    <w:p w:rsidR="00BE1F02" w:rsidRPr="00F57A57"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Se marcará Marcar: Telemático, en la columna GE, cuando la encuesta se haya levantado en su totalidad de manera presencial, a su vez se marcara, Presencial cuando la encuesta se haya levantado de manera presencial previa autorización del responsable zonal de la encuesta.</w:t>
      </w:r>
    </w:p>
    <w:p w:rsidR="00BE1F02" w:rsidRDefault="00BE1F02" w:rsidP="00BE1F02">
      <w:pPr>
        <w:pStyle w:val="Ttulo1"/>
      </w:pPr>
      <w:bookmarkStart w:id="130" w:name="_Toc73054562"/>
      <w:r w:rsidRPr="00BE1F02">
        <w:lastRenderedPageBreak/>
        <w:t>Número de reuniones</w:t>
      </w:r>
      <w:bookmarkEnd w:id="130"/>
    </w:p>
    <w:p w:rsidR="00BE1F02" w:rsidRPr="00F57A57"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 xml:space="preserve">Se registrara el número de reuniones realizadas desde el diligenciamiento hasta la finalización de la crítica de la encuesta.   </w:t>
      </w:r>
    </w:p>
    <w:p w:rsidR="00BE1F02" w:rsidRPr="00F57A57" w:rsidRDefault="00BE1F02" w:rsidP="00F57A57">
      <w:pPr>
        <w:spacing w:line="276" w:lineRule="auto"/>
        <w:jc w:val="both"/>
        <w:rPr>
          <w:rFonts w:ascii="Century Gothic" w:hAnsi="Century Gothic" w:cs="Calibri"/>
          <w:spacing w:val="-1"/>
          <w:sz w:val="20"/>
          <w:szCs w:val="20"/>
        </w:rPr>
      </w:pPr>
    </w:p>
    <w:p w:rsidR="00BE1F02" w:rsidRPr="00F57A57"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Las reuniones permitirán ayudar  a los informantes a identificar cuáles son los objetivos de la investigación, brindar una retroalimentación por parte de los investigadores, sobre el correcto llenado de  la encuesta, que la información proporcionada por las empresas es muy valiosa, se garantiza la confidencialidad de la información y que los datos proporcionados serán utilizados única y exclusivamente para fines estadísticos.</w:t>
      </w:r>
    </w:p>
    <w:p w:rsidR="00BE1F02" w:rsidRDefault="00BE1F02" w:rsidP="00BE1F02">
      <w:pPr>
        <w:pStyle w:val="Ttulo1"/>
      </w:pPr>
      <w:bookmarkStart w:id="131" w:name="_Toc73054563"/>
      <w:r w:rsidRPr="00BE1F02">
        <w:t>Actualización  de la zonificación</w:t>
      </w:r>
      <w:bookmarkEnd w:id="131"/>
      <w:r w:rsidRPr="00BE1F02">
        <w:t xml:space="preserve"> </w:t>
      </w:r>
    </w:p>
    <w:p w:rsidR="00BE1F02" w:rsidRDefault="00BE1F02" w:rsidP="00F57A57">
      <w:pPr>
        <w:spacing w:line="276" w:lineRule="auto"/>
        <w:jc w:val="both"/>
        <w:rPr>
          <w:rFonts w:ascii="Century Gothic" w:hAnsi="Century Gothic" w:cs="Calibri"/>
          <w:spacing w:val="-1"/>
          <w:sz w:val="20"/>
          <w:szCs w:val="20"/>
        </w:rPr>
      </w:pPr>
      <w:r w:rsidRPr="00F57A57">
        <w:rPr>
          <w:rFonts w:ascii="Century Gothic" w:hAnsi="Century Gothic" w:cs="Calibri"/>
          <w:spacing w:val="-1"/>
          <w:sz w:val="20"/>
          <w:szCs w:val="20"/>
        </w:rPr>
        <w:t>La actualización de la zonificación, permite contar con el mayor grado de detalle la ubicación de los informantes calificados e informante ambiental lo que permitirá contar con un directorio más robusto y actualizado con los nuevos informantes calificados.</w:t>
      </w:r>
    </w:p>
    <w:p w:rsidR="00EF56D1" w:rsidRDefault="00EF56D1" w:rsidP="00F57A57">
      <w:pPr>
        <w:spacing w:line="276" w:lineRule="auto"/>
        <w:jc w:val="both"/>
        <w:rPr>
          <w:rFonts w:ascii="Century Gothic" w:hAnsi="Century Gothic" w:cs="Calibri"/>
          <w:spacing w:val="-1"/>
          <w:sz w:val="20"/>
          <w:szCs w:val="20"/>
        </w:rPr>
      </w:pPr>
    </w:p>
    <w:p w:rsidR="00EF56D1" w:rsidRDefault="00EF56D1" w:rsidP="00F57A57">
      <w:pPr>
        <w:spacing w:line="276" w:lineRule="auto"/>
        <w:jc w:val="both"/>
        <w:rPr>
          <w:rFonts w:ascii="Century Gothic" w:hAnsi="Century Gothic" w:cs="Calibri"/>
          <w:spacing w:val="-1"/>
          <w:sz w:val="20"/>
          <w:szCs w:val="20"/>
        </w:rPr>
      </w:pPr>
    </w:p>
    <w:p w:rsidR="00EF56D1" w:rsidRDefault="00EF56D1" w:rsidP="00F57A57">
      <w:pPr>
        <w:spacing w:line="276" w:lineRule="auto"/>
        <w:jc w:val="both"/>
        <w:rPr>
          <w:rFonts w:ascii="Century Gothic" w:hAnsi="Century Gothic" w:cs="Calibri"/>
          <w:spacing w:val="-1"/>
          <w:sz w:val="20"/>
          <w:szCs w:val="20"/>
        </w:rPr>
      </w:pPr>
    </w:p>
    <w:p w:rsidR="00EF56D1" w:rsidRPr="00F57A57" w:rsidRDefault="00EF56D1" w:rsidP="00F57A57">
      <w:pPr>
        <w:spacing w:line="276" w:lineRule="auto"/>
        <w:jc w:val="both"/>
        <w:rPr>
          <w:rFonts w:ascii="Century Gothic" w:hAnsi="Century Gothic" w:cs="Calibri"/>
          <w:spacing w:val="-1"/>
          <w:sz w:val="20"/>
          <w:szCs w:val="20"/>
        </w:rPr>
      </w:pPr>
    </w:p>
    <w:p w:rsidR="00F57A57" w:rsidRPr="00F57A57" w:rsidRDefault="00F57A57" w:rsidP="00F57A57">
      <w:pPr>
        <w:spacing w:line="276" w:lineRule="auto"/>
        <w:jc w:val="both"/>
        <w:rPr>
          <w:rFonts w:ascii="Century Gothic" w:hAnsi="Century Gothic" w:cs="Calibri"/>
          <w:spacing w:val="-1"/>
          <w:sz w:val="20"/>
          <w:szCs w:val="20"/>
        </w:rPr>
      </w:pPr>
    </w:p>
    <w:p w:rsidR="00F57A57" w:rsidRDefault="00F57A57" w:rsidP="00BE1F02">
      <w:pPr>
        <w:spacing w:line="276" w:lineRule="auto"/>
        <w:jc w:val="both"/>
        <w:rPr>
          <w:rFonts w:ascii="Century Gothic" w:hAnsi="Century Gothic" w:cs="Calibri"/>
          <w:spacing w:val="-1"/>
          <w:sz w:val="20"/>
          <w:szCs w:val="20"/>
        </w:rPr>
      </w:pPr>
    </w:p>
    <w:p w:rsidR="00F57A57" w:rsidRDefault="00F57A57"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Default="00BE1F02" w:rsidP="00BE1F02">
      <w:pPr>
        <w:spacing w:line="276" w:lineRule="auto"/>
        <w:jc w:val="both"/>
        <w:rPr>
          <w:rFonts w:ascii="Century Gothic" w:hAnsi="Century Gothic" w:cs="Calibri"/>
          <w:spacing w:val="-1"/>
          <w:sz w:val="20"/>
          <w:szCs w:val="20"/>
        </w:rPr>
      </w:pPr>
    </w:p>
    <w:p w:rsidR="00BE1F02" w:rsidRPr="00BE1F02" w:rsidRDefault="00BE1F02" w:rsidP="00BE1F02">
      <w:pPr>
        <w:spacing w:line="276" w:lineRule="auto"/>
        <w:jc w:val="both"/>
        <w:rPr>
          <w:rFonts w:ascii="Century Gothic" w:hAnsi="Century Gothic" w:cs="Calibri"/>
          <w:spacing w:val="-1"/>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Pr="00664072" w:rsidRDefault="00BE1F02" w:rsidP="00664072">
      <w:pPr>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156760" w:rsidP="00A83C77">
      <w:r>
        <w:rPr>
          <w:rFonts w:ascii="Times New Roman"/>
          <w:b/>
          <w:noProof/>
          <w:position w:val="-1"/>
          <w:sz w:val="20"/>
          <w:lang w:val="es-EC" w:eastAsia="es-EC"/>
        </w:rPr>
        <w:lastRenderedPageBreak/>
        <w:drawing>
          <wp:anchor distT="0" distB="0" distL="114300" distR="114300" simplePos="0" relativeHeight="251665408" behindDoc="1" locked="0" layoutInCell="1" allowOverlap="1" wp14:anchorId="53DF7225" wp14:editId="3E2AE9F5">
            <wp:simplePos x="0" y="0"/>
            <wp:positionH relativeFrom="column">
              <wp:posOffset>-1127760</wp:posOffset>
            </wp:positionH>
            <wp:positionV relativeFrom="page">
              <wp:posOffset>9525</wp:posOffset>
            </wp:positionV>
            <wp:extent cx="7789545" cy="10972800"/>
            <wp:effectExtent l="0" t="0" r="190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89545" cy="10972800"/>
                    </a:xfrm>
                    <a:prstGeom prst="rect">
                      <a:avLst/>
                    </a:prstGeom>
                  </pic:spPr>
                </pic:pic>
              </a:graphicData>
            </a:graphic>
            <wp14:sizeRelH relativeFrom="page">
              <wp14:pctWidth>0</wp14:pctWidth>
            </wp14:sizeRelH>
            <wp14:sizeRelV relativeFrom="page">
              <wp14:pctHeight>0</wp14:pctHeight>
            </wp14:sizeRelV>
          </wp:anchor>
        </w:drawing>
      </w: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22"/>
      <w:footerReference w:type="default" r:id="rId23"/>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1F34" w:rsidRDefault="004F1F34" w:rsidP="0007659A">
      <w:r>
        <w:separator/>
      </w:r>
    </w:p>
  </w:endnote>
  <w:endnote w:type="continuationSeparator" w:id="0">
    <w:p w:rsidR="004F1F34" w:rsidRDefault="004F1F34"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3781687"/>
      <w:docPartObj>
        <w:docPartGallery w:val="Page Numbers (Bottom of Page)"/>
        <w:docPartUnique/>
      </w:docPartObj>
    </w:sdtPr>
    <w:sdtEndPr>
      <w:rPr>
        <w:rFonts w:ascii="Century Gothic" w:hAnsi="Century Gothic"/>
        <w:sz w:val="20"/>
      </w:rPr>
    </w:sdtEndPr>
    <w:sdtContent>
      <w:p w:rsidR="00BE1F02" w:rsidRPr="003314B2" w:rsidRDefault="00BE1F02"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745082">
          <w:rPr>
            <w:rFonts w:ascii="Century Gothic" w:hAnsi="Century Gothic"/>
            <w:noProof/>
            <w:sz w:val="20"/>
          </w:rPr>
          <w:t>5</w:t>
        </w:r>
        <w:r w:rsidRPr="003314B2">
          <w:rPr>
            <w:rFonts w:ascii="Century Gothic" w:hAnsi="Century Gothic"/>
            <w:sz w:val="20"/>
          </w:rPr>
          <w:fldChar w:fldCharType="end"/>
        </w:r>
      </w:p>
    </w:sdtContent>
  </w:sdt>
  <w:p w:rsidR="00BE1F02" w:rsidRPr="00031118" w:rsidRDefault="00BE1F02" w:rsidP="00031118">
    <w:pPr>
      <w:pStyle w:val="Piedepgina"/>
      <w:jc w:val="center"/>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1F34" w:rsidRDefault="004F1F34" w:rsidP="0007659A">
      <w:r>
        <w:separator/>
      </w:r>
    </w:p>
  </w:footnote>
  <w:footnote w:type="continuationSeparator" w:id="0">
    <w:p w:rsidR="004F1F34" w:rsidRDefault="004F1F34" w:rsidP="0007659A">
      <w:r>
        <w:continuationSeparator/>
      </w:r>
    </w:p>
  </w:footnote>
  <w:footnote w:id="1">
    <w:p w:rsidR="00BE1F02" w:rsidRPr="00B47A73" w:rsidRDefault="00BE1F02" w:rsidP="00A83C77">
      <w:pPr>
        <w:pStyle w:val="Textonotapie"/>
        <w:rPr>
          <w:lang w:val="es-EC"/>
        </w:rPr>
      </w:pPr>
      <w:r w:rsidRPr="00B47A73">
        <w:rPr>
          <w:rStyle w:val="Refdenotaalpie"/>
        </w:rPr>
        <w:footnoteRef/>
      </w:r>
      <w:r w:rsidRPr="00B47A73">
        <w:t xml:space="preserve"> </w:t>
      </w:r>
      <w:r w:rsidRPr="009C7290">
        <w:rPr>
          <w:color w:val="4472C4" w:themeColor="accent1"/>
        </w:rPr>
        <w:t>En casos particulares o extremos.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1F02" w:rsidRDefault="00BE1F02">
    <w:pPr>
      <w:pStyle w:val="Encabezado"/>
    </w:pPr>
    <w:r>
      <w:rPr>
        <w:noProof/>
        <w:lang w:val="es-EC" w:eastAsia="es-EC"/>
      </w:rPr>
      <w:drawing>
        <wp:anchor distT="0" distB="0" distL="114300" distR="114300" simplePos="0" relativeHeight="251658240" behindDoc="1" locked="0" layoutInCell="1" allowOverlap="1" wp14:anchorId="30C62FA2" wp14:editId="0D168263">
          <wp:simplePos x="0" y="0"/>
          <wp:positionH relativeFrom="column">
            <wp:posOffset>-1079990</wp:posOffset>
          </wp:positionH>
          <wp:positionV relativeFrom="paragraph">
            <wp:posOffset>-439306</wp:posOffset>
          </wp:positionV>
          <wp:extent cx="7560802" cy="106867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60802" cy="1068678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4">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1">
    <w:nsid w:val="31B0590B"/>
    <w:multiLevelType w:val="multilevel"/>
    <w:tmpl w:val="4BB83436"/>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8">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CAA55C4"/>
    <w:multiLevelType w:val="hybridMultilevel"/>
    <w:tmpl w:val="19F07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6">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3">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4">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5">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7"/>
  </w:num>
  <w:num w:numId="2">
    <w:abstractNumId w:val="54"/>
  </w:num>
  <w:num w:numId="3">
    <w:abstractNumId w:val="23"/>
  </w:num>
  <w:num w:numId="4">
    <w:abstractNumId w:val="37"/>
  </w:num>
  <w:num w:numId="5">
    <w:abstractNumId w:val="44"/>
  </w:num>
  <w:num w:numId="6">
    <w:abstractNumId w:val="29"/>
  </w:num>
  <w:num w:numId="7">
    <w:abstractNumId w:val="20"/>
  </w:num>
  <w:num w:numId="8">
    <w:abstractNumId w:val="24"/>
  </w:num>
  <w:num w:numId="9">
    <w:abstractNumId w:val="11"/>
  </w:num>
  <w:num w:numId="10">
    <w:abstractNumId w:val="33"/>
  </w:num>
  <w:num w:numId="11">
    <w:abstractNumId w:val="57"/>
  </w:num>
  <w:num w:numId="12">
    <w:abstractNumId w:val="31"/>
  </w:num>
  <w:num w:numId="13">
    <w:abstractNumId w:val="16"/>
  </w:num>
  <w:num w:numId="14">
    <w:abstractNumId w:val="56"/>
  </w:num>
  <w:num w:numId="15">
    <w:abstractNumId w:val="39"/>
  </w:num>
  <w:num w:numId="16">
    <w:abstractNumId w:val="47"/>
  </w:num>
  <w:num w:numId="17">
    <w:abstractNumId w:val="35"/>
  </w:num>
  <w:num w:numId="18">
    <w:abstractNumId w:val="21"/>
  </w:num>
  <w:num w:numId="19">
    <w:abstractNumId w:val="40"/>
  </w:num>
  <w:num w:numId="20">
    <w:abstractNumId w:val="51"/>
  </w:num>
  <w:num w:numId="21">
    <w:abstractNumId w:val="6"/>
  </w:num>
  <w:num w:numId="22">
    <w:abstractNumId w:val="22"/>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5"/>
  </w:num>
  <w:num w:numId="34">
    <w:abstractNumId w:val="13"/>
  </w:num>
  <w:num w:numId="35">
    <w:abstractNumId w:val="43"/>
  </w:num>
  <w:num w:numId="36">
    <w:abstractNumId w:val="28"/>
  </w:num>
  <w:num w:numId="37">
    <w:abstractNumId w:val="17"/>
  </w:num>
  <w:num w:numId="38">
    <w:abstractNumId w:val="34"/>
  </w:num>
  <w:num w:numId="39">
    <w:abstractNumId w:val="42"/>
  </w:num>
  <w:num w:numId="40">
    <w:abstractNumId w:val="49"/>
  </w:num>
  <w:num w:numId="41">
    <w:abstractNumId w:val="36"/>
  </w:num>
  <w:num w:numId="42">
    <w:abstractNumId w:val="30"/>
  </w:num>
  <w:num w:numId="43">
    <w:abstractNumId w:val="53"/>
  </w:num>
  <w:num w:numId="44">
    <w:abstractNumId w:val="48"/>
  </w:num>
  <w:num w:numId="45">
    <w:abstractNumId w:val="15"/>
  </w:num>
  <w:num w:numId="46">
    <w:abstractNumId w:val="14"/>
  </w:num>
  <w:num w:numId="47">
    <w:abstractNumId w:val="46"/>
  </w:num>
  <w:num w:numId="48">
    <w:abstractNumId w:val="38"/>
  </w:num>
  <w:num w:numId="49">
    <w:abstractNumId w:val="26"/>
  </w:num>
  <w:num w:numId="50">
    <w:abstractNumId w:val="32"/>
  </w:num>
  <w:num w:numId="51">
    <w:abstractNumId w:val="55"/>
  </w:num>
  <w:num w:numId="52">
    <w:abstractNumId w:val="50"/>
  </w:num>
  <w:num w:numId="53">
    <w:abstractNumId w:val="52"/>
  </w:num>
  <w:num w:numId="54">
    <w:abstractNumId w:val="12"/>
  </w:num>
  <w:num w:numId="55">
    <w:abstractNumId w:val="18"/>
  </w:num>
  <w:num w:numId="56">
    <w:abstractNumId w:val="19"/>
  </w:num>
  <w:num w:numId="57">
    <w:abstractNumId w:val="45"/>
  </w:num>
  <w:num w:numId="58">
    <w:abstractNumId w:val="4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BC6"/>
    <w:rsid w:val="000D194C"/>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15D2"/>
    <w:rsid w:val="00114B65"/>
    <w:rsid w:val="00116C96"/>
    <w:rsid w:val="00117D9D"/>
    <w:rsid w:val="001205A4"/>
    <w:rsid w:val="00120AFB"/>
    <w:rsid w:val="001219E2"/>
    <w:rsid w:val="00121E32"/>
    <w:rsid w:val="0012223E"/>
    <w:rsid w:val="0012242F"/>
    <w:rsid w:val="0012287E"/>
    <w:rsid w:val="00122D8B"/>
    <w:rsid w:val="00123822"/>
    <w:rsid w:val="0012447A"/>
    <w:rsid w:val="0012706B"/>
    <w:rsid w:val="001355A9"/>
    <w:rsid w:val="00135CB3"/>
    <w:rsid w:val="00146950"/>
    <w:rsid w:val="00147E16"/>
    <w:rsid w:val="001503B9"/>
    <w:rsid w:val="0015185E"/>
    <w:rsid w:val="00152659"/>
    <w:rsid w:val="00154338"/>
    <w:rsid w:val="00154841"/>
    <w:rsid w:val="00156760"/>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0023"/>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5D2"/>
    <w:rsid w:val="001B57A3"/>
    <w:rsid w:val="001B7020"/>
    <w:rsid w:val="001B7A3B"/>
    <w:rsid w:val="001C0787"/>
    <w:rsid w:val="001C1419"/>
    <w:rsid w:val="001C20E5"/>
    <w:rsid w:val="001C390A"/>
    <w:rsid w:val="001C452B"/>
    <w:rsid w:val="001C51F6"/>
    <w:rsid w:val="001C6284"/>
    <w:rsid w:val="001D3D30"/>
    <w:rsid w:val="001E1814"/>
    <w:rsid w:val="001E32F4"/>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35D"/>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5220"/>
    <w:rsid w:val="00265463"/>
    <w:rsid w:val="00267645"/>
    <w:rsid w:val="00267CC3"/>
    <w:rsid w:val="002721DF"/>
    <w:rsid w:val="00272341"/>
    <w:rsid w:val="002734F9"/>
    <w:rsid w:val="002749B4"/>
    <w:rsid w:val="00275C5B"/>
    <w:rsid w:val="00277F85"/>
    <w:rsid w:val="00280326"/>
    <w:rsid w:val="0028136E"/>
    <w:rsid w:val="00284942"/>
    <w:rsid w:val="00286214"/>
    <w:rsid w:val="00286768"/>
    <w:rsid w:val="00286B90"/>
    <w:rsid w:val="002870BA"/>
    <w:rsid w:val="00291500"/>
    <w:rsid w:val="00291704"/>
    <w:rsid w:val="00294966"/>
    <w:rsid w:val="00295A9B"/>
    <w:rsid w:val="00297158"/>
    <w:rsid w:val="00297661"/>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5A91"/>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461C"/>
    <w:rsid w:val="00355770"/>
    <w:rsid w:val="00361CA7"/>
    <w:rsid w:val="00364D37"/>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1158"/>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F76"/>
    <w:rsid w:val="003E6C93"/>
    <w:rsid w:val="003F0789"/>
    <w:rsid w:val="003F0C72"/>
    <w:rsid w:val="003F34C4"/>
    <w:rsid w:val="003F6301"/>
    <w:rsid w:val="003F6965"/>
    <w:rsid w:val="003F7537"/>
    <w:rsid w:val="003F7B97"/>
    <w:rsid w:val="00401C0F"/>
    <w:rsid w:val="0040224B"/>
    <w:rsid w:val="0040299C"/>
    <w:rsid w:val="004041D4"/>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375C7"/>
    <w:rsid w:val="00440B30"/>
    <w:rsid w:val="004442A5"/>
    <w:rsid w:val="0044578C"/>
    <w:rsid w:val="00445A6C"/>
    <w:rsid w:val="00447C19"/>
    <w:rsid w:val="0045038B"/>
    <w:rsid w:val="004503ED"/>
    <w:rsid w:val="00451252"/>
    <w:rsid w:val="00452634"/>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65F"/>
    <w:rsid w:val="0048575E"/>
    <w:rsid w:val="004911B7"/>
    <w:rsid w:val="00491F09"/>
    <w:rsid w:val="00492133"/>
    <w:rsid w:val="004925A0"/>
    <w:rsid w:val="00492E6C"/>
    <w:rsid w:val="00496BD5"/>
    <w:rsid w:val="00497502"/>
    <w:rsid w:val="00497971"/>
    <w:rsid w:val="004A32AA"/>
    <w:rsid w:val="004A347A"/>
    <w:rsid w:val="004A353F"/>
    <w:rsid w:val="004A49D4"/>
    <w:rsid w:val="004A52E5"/>
    <w:rsid w:val="004A6BE8"/>
    <w:rsid w:val="004A77B5"/>
    <w:rsid w:val="004A7B45"/>
    <w:rsid w:val="004B1CF7"/>
    <w:rsid w:val="004B596B"/>
    <w:rsid w:val="004B6C00"/>
    <w:rsid w:val="004B720C"/>
    <w:rsid w:val="004C0094"/>
    <w:rsid w:val="004C1AAC"/>
    <w:rsid w:val="004D264F"/>
    <w:rsid w:val="004D29B5"/>
    <w:rsid w:val="004D5EDA"/>
    <w:rsid w:val="004E2932"/>
    <w:rsid w:val="004E322A"/>
    <w:rsid w:val="004E61C4"/>
    <w:rsid w:val="004E7813"/>
    <w:rsid w:val="004E79C1"/>
    <w:rsid w:val="004F151D"/>
    <w:rsid w:val="004F1F34"/>
    <w:rsid w:val="004F3C41"/>
    <w:rsid w:val="004F4A5D"/>
    <w:rsid w:val="00502188"/>
    <w:rsid w:val="00505C34"/>
    <w:rsid w:val="00507FA6"/>
    <w:rsid w:val="00510B29"/>
    <w:rsid w:val="0051135F"/>
    <w:rsid w:val="005120FD"/>
    <w:rsid w:val="0051361C"/>
    <w:rsid w:val="00515683"/>
    <w:rsid w:val="00516173"/>
    <w:rsid w:val="00517423"/>
    <w:rsid w:val="005216E2"/>
    <w:rsid w:val="0052752B"/>
    <w:rsid w:val="005277B3"/>
    <w:rsid w:val="005326BA"/>
    <w:rsid w:val="00533E2F"/>
    <w:rsid w:val="00537BD4"/>
    <w:rsid w:val="00540A4A"/>
    <w:rsid w:val="00542A08"/>
    <w:rsid w:val="00543A53"/>
    <w:rsid w:val="0055150F"/>
    <w:rsid w:val="00551E01"/>
    <w:rsid w:val="00557ABA"/>
    <w:rsid w:val="005631E9"/>
    <w:rsid w:val="00565C7C"/>
    <w:rsid w:val="00565E2A"/>
    <w:rsid w:val="00565F9D"/>
    <w:rsid w:val="00571123"/>
    <w:rsid w:val="0057153A"/>
    <w:rsid w:val="00581DFA"/>
    <w:rsid w:val="0058278F"/>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C13E9"/>
    <w:rsid w:val="005C3778"/>
    <w:rsid w:val="005C621E"/>
    <w:rsid w:val="005C7D0F"/>
    <w:rsid w:val="005C7DBA"/>
    <w:rsid w:val="005C7EEF"/>
    <w:rsid w:val="005D2111"/>
    <w:rsid w:val="005D2180"/>
    <w:rsid w:val="005D28C9"/>
    <w:rsid w:val="005D58CA"/>
    <w:rsid w:val="005D6A28"/>
    <w:rsid w:val="005D700D"/>
    <w:rsid w:val="005E289E"/>
    <w:rsid w:val="005E49BE"/>
    <w:rsid w:val="005E5AB5"/>
    <w:rsid w:val="005F1930"/>
    <w:rsid w:val="005F2DC2"/>
    <w:rsid w:val="005F34EF"/>
    <w:rsid w:val="005F4E74"/>
    <w:rsid w:val="005F7CA3"/>
    <w:rsid w:val="006013F4"/>
    <w:rsid w:val="00607008"/>
    <w:rsid w:val="006079FA"/>
    <w:rsid w:val="00607B53"/>
    <w:rsid w:val="00612D32"/>
    <w:rsid w:val="00612DAC"/>
    <w:rsid w:val="0061304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4072"/>
    <w:rsid w:val="006679E3"/>
    <w:rsid w:val="00671257"/>
    <w:rsid w:val="00673111"/>
    <w:rsid w:val="006759E5"/>
    <w:rsid w:val="00680D05"/>
    <w:rsid w:val="00681321"/>
    <w:rsid w:val="006814CD"/>
    <w:rsid w:val="00682A81"/>
    <w:rsid w:val="00684DFB"/>
    <w:rsid w:val="00687512"/>
    <w:rsid w:val="006876C1"/>
    <w:rsid w:val="00692123"/>
    <w:rsid w:val="00692A86"/>
    <w:rsid w:val="006933AB"/>
    <w:rsid w:val="00694F29"/>
    <w:rsid w:val="00695A53"/>
    <w:rsid w:val="006A212C"/>
    <w:rsid w:val="006A49BA"/>
    <w:rsid w:val="006A5453"/>
    <w:rsid w:val="006A6478"/>
    <w:rsid w:val="006A682C"/>
    <w:rsid w:val="006B12D0"/>
    <w:rsid w:val="006B3DB0"/>
    <w:rsid w:val="006B5495"/>
    <w:rsid w:val="006B7227"/>
    <w:rsid w:val="006C0BB0"/>
    <w:rsid w:val="006C1A0E"/>
    <w:rsid w:val="006D109E"/>
    <w:rsid w:val="006D158A"/>
    <w:rsid w:val="006D1D38"/>
    <w:rsid w:val="006D1EE2"/>
    <w:rsid w:val="006D1F9C"/>
    <w:rsid w:val="006D4F64"/>
    <w:rsid w:val="006D5E08"/>
    <w:rsid w:val="006E3422"/>
    <w:rsid w:val="006E3467"/>
    <w:rsid w:val="006E45F9"/>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082"/>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1807"/>
    <w:rsid w:val="007F4186"/>
    <w:rsid w:val="007F658D"/>
    <w:rsid w:val="007F71C1"/>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A22F8"/>
    <w:rsid w:val="008A371A"/>
    <w:rsid w:val="008A430E"/>
    <w:rsid w:val="008A4F77"/>
    <w:rsid w:val="008A55B3"/>
    <w:rsid w:val="008A62E3"/>
    <w:rsid w:val="008B1611"/>
    <w:rsid w:val="008B21C4"/>
    <w:rsid w:val="008B307A"/>
    <w:rsid w:val="008B6DE7"/>
    <w:rsid w:val="008C0588"/>
    <w:rsid w:val="008C41B0"/>
    <w:rsid w:val="008C48CF"/>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E62DB"/>
    <w:rsid w:val="009F0319"/>
    <w:rsid w:val="009F0469"/>
    <w:rsid w:val="009F3A86"/>
    <w:rsid w:val="009F43D1"/>
    <w:rsid w:val="009F45CA"/>
    <w:rsid w:val="009F5FAC"/>
    <w:rsid w:val="00A03AB3"/>
    <w:rsid w:val="00A05B01"/>
    <w:rsid w:val="00A07089"/>
    <w:rsid w:val="00A108A8"/>
    <w:rsid w:val="00A11465"/>
    <w:rsid w:val="00A12F81"/>
    <w:rsid w:val="00A23678"/>
    <w:rsid w:val="00A23C7F"/>
    <w:rsid w:val="00A24019"/>
    <w:rsid w:val="00A26185"/>
    <w:rsid w:val="00A3120B"/>
    <w:rsid w:val="00A32662"/>
    <w:rsid w:val="00A33069"/>
    <w:rsid w:val="00A33C14"/>
    <w:rsid w:val="00A34DD5"/>
    <w:rsid w:val="00A35F8E"/>
    <w:rsid w:val="00A36C5D"/>
    <w:rsid w:val="00A41031"/>
    <w:rsid w:val="00A41A8D"/>
    <w:rsid w:val="00A42713"/>
    <w:rsid w:val="00A439FB"/>
    <w:rsid w:val="00A5051A"/>
    <w:rsid w:val="00A50B9E"/>
    <w:rsid w:val="00A52560"/>
    <w:rsid w:val="00A53F98"/>
    <w:rsid w:val="00A64977"/>
    <w:rsid w:val="00A649BE"/>
    <w:rsid w:val="00A676FE"/>
    <w:rsid w:val="00A704B2"/>
    <w:rsid w:val="00A713A7"/>
    <w:rsid w:val="00A743C9"/>
    <w:rsid w:val="00A747A8"/>
    <w:rsid w:val="00A76022"/>
    <w:rsid w:val="00A80B11"/>
    <w:rsid w:val="00A838A8"/>
    <w:rsid w:val="00A83C77"/>
    <w:rsid w:val="00A84614"/>
    <w:rsid w:val="00A856E1"/>
    <w:rsid w:val="00A9024E"/>
    <w:rsid w:val="00A90AD4"/>
    <w:rsid w:val="00A90DA0"/>
    <w:rsid w:val="00A92A28"/>
    <w:rsid w:val="00A9354F"/>
    <w:rsid w:val="00A94591"/>
    <w:rsid w:val="00A95A35"/>
    <w:rsid w:val="00A97876"/>
    <w:rsid w:val="00A97CB7"/>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C3E31"/>
    <w:rsid w:val="00AC4902"/>
    <w:rsid w:val="00AC5C63"/>
    <w:rsid w:val="00AC791D"/>
    <w:rsid w:val="00AD0369"/>
    <w:rsid w:val="00AD214F"/>
    <w:rsid w:val="00AD39B9"/>
    <w:rsid w:val="00AD43F2"/>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27DE"/>
    <w:rsid w:val="00B5192C"/>
    <w:rsid w:val="00B52DB7"/>
    <w:rsid w:val="00B537F2"/>
    <w:rsid w:val="00B53A18"/>
    <w:rsid w:val="00B54771"/>
    <w:rsid w:val="00B563EE"/>
    <w:rsid w:val="00B56D70"/>
    <w:rsid w:val="00B57594"/>
    <w:rsid w:val="00B579EC"/>
    <w:rsid w:val="00B60BA2"/>
    <w:rsid w:val="00B641B9"/>
    <w:rsid w:val="00B6770B"/>
    <w:rsid w:val="00B67EA5"/>
    <w:rsid w:val="00B719E4"/>
    <w:rsid w:val="00B72DC0"/>
    <w:rsid w:val="00B73094"/>
    <w:rsid w:val="00B74456"/>
    <w:rsid w:val="00B75AA8"/>
    <w:rsid w:val="00B81CD9"/>
    <w:rsid w:val="00B82297"/>
    <w:rsid w:val="00B83098"/>
    <w:rsid w:val="00B87276"/>
    <w:rsid w:val="00B87759"/>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410F"/>
    <w:rsid w:val="00BE0673"/>
    <w:rsid w:val="00BE0F56"/>
    <w:rsid w:val="00BE1F02"/>
    <w:rsid w:val="00BE5895"/>
    <w:rsid w:val="00BE617A"/>
    <w:rsid w:val="00BE6759"/>
    <w:rsid w:val="00BF0C9F"/>
    <w:rsid w:val="00BF2918"/>
    <w:rsid w:val="00BF3CEB"/>
    <w:rsid w:val="00BF6E66"/>
    <w:rsid w:val="00BF787F"/>
    <w:rsid w:val="00C0027B"/>
    <w:rsid w:val="00C05B92"/>
    <w:rsid w:val="00C064D7"/>
    <w:rsid w:val="00C0671F"/>
    <w:rsid w:val="00C074AE"/>
    <w:rsid w:val="00C07513"/>
    <w:rsid w:val="00C1117A"/>
    <w:rsid w:val="00C11A31"/>
    <w:rsid w:val="00C120BF"/>
    <w:rsid w:val="00C13580"/>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5444"/>
    <w:rsid w:val="00CD66D3"/>
    <w:rsid w:val="00CE0C22"/>
    <w:rsid w:val="00CE12B8"/>
    <w:rsid w:val="00CE1EF4"/>
    <w:rsid w:val="00CE25A8"/>
    <w:rsid w:val="00CE39B6"/>
    <w:rsid w:val="00CE564D"/>
    <w:rsid w:val="00CE64D1"/>
    <w:rsid w:val="00CE6D2E"/>
    <w:rsid w:val="00CE7B63"/>
    <w:rsid w:val="00CF54ED"/>
    <w:rsid w:val="00CF5A58"/>
    <w:rsid w:val="00CF5A9D"/>
    <w:rsid w:val="00CF65AE"/>
    <w:rsid w:val="00CF67B6"/>
    <w:rsid w:val="00D008D7"/>
    <w:rsid w:val="00D021BA"/>
    <w:rsid w:val="00D0465F"/>
    <w:rsid w:val="00D056C3"/>
    <w:rsid w:val="00D06FEF"/>
    <w:rsid w:val="00D102F7"/>
    <w:rsid w:val="00D10533"/>
    <w:rsid w:val="00D1377E"/>
    <w:rsid w:val="00D157FB"/>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47F6F"/>
    <w:rsid w:val="00D5022B"/>
    <w:rsid w:val="00D5279F"/>
    <w:rsid w:val="00D5479B"/>
    <w:rsid w:val="00D56BCC"/>
    <w:rsid w:val="00D60EA0"/>
    <w:rsid w:val="00D629CB"/>
    <w:rsid w:val="00D67DC2"/>
    <w:rsid w:val="00D7021F"/>
    <w:rsid w:val="00D70F00"/>
    <w:rsid w:val="00D750B1"/>
    <w:rsid w:val="00D80B31"/>
    <w:rsid w:val="00D814C8"/>
    <w:rsid w:val="00D822E6"/>
    <w:rsid w:val="00D84222"/>
    <w:rsid w:val="00D9117D"/>
    <w:rsid w:val="00D929B2"/>
    <w:rsid w:val="00D940EF"/>
    <w:rsid w:val="00DA1AF4"/>
    <w:rsid w:val="00DA3100"/>
    <w:rsid w:val="00DA68D7"/>
    <w:rsid w:val="00DA6B21"/>
    <w:rsid w:val="00DB052A"/>
    <w:rsid w:val="00DB139C"/>
    <w:rsid w:val="00DB2079"/>
    <w:rsid w:val="00DB4141"/>
    <w:rsid w:val="00DB47A0"/>
    <w:rsid w:val="00DB71BE"/>
    <w:rsid w:val="00DC028C"/>
    <w:rsid w:val="00DC09F9"/>
    <w:rsid w:val="00DC0E84"/>
    <w:rsid w:val="00DC176A"/>
    <w:rsid w:val="00DC19D1"/>
    <w:rsid w:val="00DC1E8B"/>
    <w:rsid w:val="00DC4E2F"/>
    <w:rsid w:val="00DC547E"/>
    <w:rsid w:val="00DC6A26"/>
    <w:rsid w:val="00DD29B6"/>
    <w:rsid w:val="00DD3238"/>
    <w:rsid w:val="00DD33CC"/>
    <w:rsid w:val="00DD4914"/>
    <w:rsid w:val="00DD4AE9"/>
    <w:rsid w:val="00DD4BF8"/>
    <w:rsid w:val="00DE2648"/>
    <w:rsid w:val="00DE6321"/>
    <w:rsid w:val="00DE64F7"/>
    <w:rsid w:val="00DE7635"/>
    <w:rsid w:val="00DF0415"/>
    <w:rsid w:val="00DF0AD6"/>
    <w:rsid w:val="00DF2203"/>
    <w:rsid w:val="00DF337C"/>
    <w:rsid w:val="00DF4EE9"/>
    <w:rsid w:val="00DF50D9"/>
    <w:rsid w:val="00E00B61"/>
    <w:rsid w:val="00E01785"/>
    <w:rsid w:val="00E02B4F"/>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40C1A"/>
    <w:rsid w:val="00E41061"/>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571"/>
    <w:rsid w:val="00E85A4C"/>
    <w:rsid w:val="00E8611B"/>
    <w:rsid w:val="00E86694"/>
    <w:rsid w:val="00E938BC"/>
    <w:rsid w:val="00E96AE0"/>
    <w:rsid w:val="00EA0F0C"/>
    <w:rsid w:val="00EA1892"/>
    <w:rsid w:val="00EA19AC"/>
    <w:rsid w:val="00EA1B83"/>
    <w:rsid w:val="00EA378F"/>
    <w:rsid w:val="00EA3A53"/>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78D5"/>
    <w:rsid w:val="00EF2D10"/>
    <w:rsid w:val="00EF5408"/>
    <w:rsid w:val="00EF56D1"/>
    <w:rsid w:val="00EF7DBA"/>
    <w:rsid w:val="00F02DA1"/>
    <w:rsid w:val="00F03452"/>
    <w:rsid w:val="00F047D2"/>
    <w:rsid w:val="00F06D2D"/>
    <w:rsid w:val="00F0721E"/>
    <w:rsid w:val="00F073E4"/>
    <w:rsid w:val="00F101B5"/>
    <w:rsid w:val="00F10627"/>
    <w:rsid w:val="00F10C96"/>
    <w:rsid w:val="00F12811"/>
    <w:rsid w:val="00F132C2"/>
    <w:rsid w:val="00F13594"/>
    <w:rsid w:val="00F13FA7"/>
    <w:rsid w:val="00F1489B"/>
    <w:rsid w:val="00F1491E"/>
    <w:rsid w:val="00F15213"/>
    <w:rsid w:val="00F16498"/>
    <w:rsid w:val="00F17B0A"/>
    <w:rsid w:val="00F22E92"/>
    <w:rsid w:val="00F23446"/>
    <w:rsid w:val="00F246FE"/>
    <w:rsid w:val="00F24A98"/>
    <w:rsid w:val="00F26616"/>
    <w:rsid w:val="00F300BE"/>
    <w:rsid w:val="00F30D5C"/>
    <w:rsid w:val="00F317B0"/>
    <w:rsid w:val="00F338DE"/>
    <w:rsid w:val="00F3412F"/>
    <w:rsid w:val="00F34492"/>
    <w:rsid w:val="00F3653F"/>
    <w:rsid w:val="00F418EB"/>
    <w:rsid w:val="00F431FA"/>
    <w:rsid w:val="00F438D3"/>
    <w:rsid w:val="00F443F0"/>
    <w:rsid w:val="00F4571F"/>
    <w:rsid w:val="00F46BBA"/>
    <w:rsid w:val="00F50944"/>
    <w:rsid w:val="00F518FB"/>
    <w:rsid w:val="00F55A30"/>
    <w:rsid w:val="00F57783"/>
    <w:rsid w:val="00F57A57"/>
    <w:rsid w:val="00F602C1"/>
    <w:rsid w:val="00F6062D"/>
    <w:rsid w:val="00F609BF"/>
    <w:rsid w:val="00F62BA3"/>
    <w:rsid w:val="00F639BA"/>
    <w:rsid w:val="00F65015"/>
    <w:rsid w:val="00F65D64"/>
    <w:rsid w:val="00F67FBF"/>
    <w:rsid w:val="00F707E7"/>
    <w:rsid w:val="00F70E73"/>
    <w:rsid w:val="00F72078"/>
    <w:rsid w:val="00F77A31"/>
    <w:rsid w:val="00F81D91"/>
    <w:rsid w:val="00F81E13"/>
    <w:rsid w:val="00F8286D"/>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B00"/>
    <w:rsid w:val="00FB6FB2"/>
    <w:rsid w:val="00FC34F7"/>
    <w:rsid w:val="00FC6DE8"/>
    <w:rsid w:val="00FC7EC1"/>
    <w:rsid w:val="00FD2020"/>
    <w:rsid w:val="00FD70A3"/>
    <w:rsid w:val="00FE153D"/>
    <w:rsid w:val="00FE2C45"/>
    <w:rsid w:val="00FE3195"/>
    <w:rsid w:val="00FE433A"/>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10A4230D-C48B-4F49-9054-129448E64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057440045">
      <w:bodyDiv w:val="1"/>
      <w:marLeft w:val="0"/>
      <w:marRight w:val="0"/>
      <w:marTop w:val="0"/>
      <w:marBottom w:val="0"/>
      <w:divBdr>
        <w:top w:val="none" w:sz="0" w:space="0" w:color="auto"/>
        <w:left w:val="none" w:sz="0" w:space="0" w:color="auto"/>
        <w:bottom w:val="none" w:sz="0" w:space="0" w:color="auto"/>
        <w:right w:val="none" w:sz="0" w:space="0" w:color="auto"/>
      </w:divBdr>
    </w:div>
    <w:div w:id="1066681801">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38396416">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mp"/><Relationship Id="rId18" Type="http://schemas.openxmlformats.org/officeDocument/2006/relationships/image" Target="media/image11.tmp"/><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tmp"/><Relationship Id="rId20" Type="http://schemas.openxmlformats.org/officeDocument/2006/relationships/image" Target="media/image13.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tmp"/><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6076E-0B73-4318-87DF-DCE5CF8BF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19</Pages>
  <Words>5082</Words>
  <Characters>27956</Characters>
  <Application>Microsoft Office Word</Application>
  <DocSecurity>0</DocSecurity>
  <Lines>232</Lines>
  <Paragraphs>65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32973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Tania_Ponce@inec.gob.ec</dc:creator>
  <cp:lastModifiedBy>INEC Dario Sandoval</cp:lastModifiedBy>
  <cp:revision>14</cp:revision>
  <cp:lastPrinted>2021-04-22T23:16:00Z</cp:lastPrinted>
  <dcterms:created xsi:type="dcterms:W3CDTF">2021-05-26T17:17:00Z</dcterms:created>
  <dcterms:modified xsi:type="dcterms:W3CDTF">2021-05-28T18:28:00Z</dcterms:modified>
</cp:coreProperties>
</file>